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B0A9" w14:textId="1EE40267" w:rsidR="004F75D5" w:rsidRPr="007B050F" w:rsidRDefault="00CA58DD" w:rsidP="004F75D5">
      <w:pPr>
        <w:spacing w:after="0" w:line="240" w:lineRule="auto"/>
        <w:contextualSpacing/>
        <w:jc w:val="center"/>
        <w:rPr>
          <w:rFonts w:ascii="Arial" w:eastAsia="Times New Roman" w:hAnsi="Arial" w:cs="Arial"/>
          <w:b/>
          <w:bCs/>
          <w:color w:val="000000"/>
          <w:sz w:val="20"/>
          <w:szCs w:val="20"/>
          <w:lang w:val="mn-MN"/>
        </w:rPr>
      </w:pPr>
      <w:r>
        <w:rPr>
          <w:rFonts w:ascii="Arial" w:eastAsia="Times New Roman" w:hAnsi="Arial" w:cs="Arial"/>
          <w:b/>
          <w:bCs/>
          <w:color w:val="000000"/>
          <w:sz w:val="20"/>
          <w:szCs w:val="20"/>
          <w:lang w:val="mn-MN"/>
        </w:rPr>
        <w:t xml:space="preserve">БАГХАНГАЙ ДҮҮРГИЙН ЭРҮҮЛ МЭНДИЙН ТӨВИЙН </w:t>
      </w:r>
      <w:r w:rsidR="004F75D5" w:rsidRPr="007B050F">
        <w:rPr>
          <w:rFonts w:ascii="Arial" w:eastAsia="Times New Roman" w:hAnsi="Arial" w:cs="Arial"/>
          <w:b/>
          <w:bCs/>
          <w:color w:val="000000"/>
          <w:sz w:val="20"/>
          <w:szCs w:val="20"/>
          <w:lang w:val="mn-MN"/>
        </w:rPr>
        <w:t>АЛБАН ХААГЧИЙН СУРГАЛТ, АЖИЛЛАХ НӨХЦӨЛ, НИЙГМИЙН БАТАЛГААГ ХАНГАХ ХӨТӨЛБӨРИЙН БИЕЛЭЛТИЙГ ТАЙЛАГНАХ</w:t>
      </w:r>
    </w:p>
    <w:p w14:paraId="609CF60B" w14:textId="44275967" w:rsidR="004F75D5" w:rsidRPr="007B050F" w:rsidRDefault="004F75D5" w:rsidP="004F75D5">
      <w:pPr>
        <w:spacing w:after="0" w:line="240" w:lineRule="auto"/>
        <w:ind w:firstLine="720"/>
        <w:contextualSpacing/>
        <w:jc w:val="center"/>
        <w:rPr>
          <w:rFonts w:ascii="Arial" w:eastAsia="Times New Roman" w:hAnsi="Arial" w:cs="Arial"/>
          <w:color w:val="000000"/>
          <w:sz w:val="20"/>
          <w:szCs w:val="20"/>
          <w:lang w:val="mn-MN"/>
        </w:rPr>
      </w:pPr>
      <w:r w:rsidRPr="007B050F">
        <w:rPr>
          <w:rFonts w:ascii="Arial" w:eastAsia="Times New Roman" w:hAnsi="Arial" w:cs="Arial"/>
          <w:b/>
          <w:bCs/>
          <w:color w:val="000000"/>
          <w:sz w:val="20"/>
          <w:szCs w:val="20"/>
          <w:lang w:val="mn-MN"/>
        </w:rPr>
        <w:t xml:space="preserve"> ХҮСНЭГТ (</w:t>
      </w:r>
      <w:r w:rsidR="00CA58DD">
        <w:rPr>
          <w:rFonts w:ascii="Arial" w:eastAsia="Times New Roman" w:hAnsi="Arial" w:cs="Arial"/>
          <w:b/>
          <w:bCs/>
          <w:color w:val="000000"/>
          <w:sz w:val="20"/>
          <w:szCs w:val="20"/>
          <w:lang w:val="mn-MN"/>
        </w:rPr>
        <w:t xml:space="preserve">2025 </w:t>
      </w:r>
      <w:r w:rsidRPr="007B050F">
        <w:rPr>
          <w:rFonts w:ascii="Arial" w:eastAsia="Times New Roman" w:hAnsi="Arial" w:cs="Arial"/>
          <w:b/>
          <w:bCs/>
          <w:color w:val="000000"/>
          <w:sz w:val="20"/>
          <w:szCs w:val="20"/>
          <w:lang w:val="mn-MN"/>
        </w:rPr>
        <w:t>он)</w:t>
      </w:r>
    </w:p>
    <w:p w14:paraId="0097FC1C" w14:textId="77777777" w:rsidR="004F75D5" w:rsidRPr="007B050F" w:rsidRDefault="004F75D5" w:rsidP="004F75D5">
      <w:pPr>
        <w:spacing w:after="0" w:line="240" w:lineRule="auto"/>
        <w:contextualSpacing/>
        <w:rPr>
          <w:rFonts w:ascii="Arial" w:eastAsia="Times New Roman" w:hAnsi="Arial" w:cs="Arial"/>
          <w:color w:val="000000"/>
          <w:sz w:val="20"/>
          <w:szCs w:val="20"/>
          <w:lang w:val="mn-MN"/>
        </w:rPr>
      </w:pPr>
    </w:p>
    <w:tbl>
      <w:tblPr>
        <w:tblStyle w:val="TableGrid1"/>
        <w:tblW w:w="4985" w:type="pct"/>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2402"/>
        <w:gridCol w:w="141"/>
        <w:gridCol w:w="989"/>
        <w:gridCol w:w="2966"/>
        <w:gridCol w:w="1695"/>
        <w:gridCol w:w="1272"/>
        <w:gridCol w:w="4094"/>
      </w:tblGrid>
      <w:tr w:rsidR="004F75D5" w:rsidRPr="00106021" w14:paraId="31D87B05" w14:textId="77777777" w:rsidTr="00314B3A">
        <w:trPr>
          <w:trHeight w:val="373"/>
        </w:trPr>
        <w:tc>
          <w:tcPr>
            <w:tcW w:w="1129" w:type="dxa"/>
            <w:tcBorders>
              <w:bottom w:val="single" w:sz="12" w:space="0" w:color="808080" w:themeColor="background1" w:themeShade="80"/>
            </w:tcBorders>
            <w:vAlign w:val="center"/>
            <w:hideMark/>
          </w:tcPr>
          <w:p w14:paraId="61AF782A"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Д</w:t>
            </w:r>
            <w:r w:rsidRPr="007B050F">
              <w:rPr>
                <w:rFonts w:ascii="Arial" w:eastAsia="Times New Roman" w:hAnsi="Arial" w:cs="Arial"/>
                <w:noProof/>
                <w:color w:val="000000"/>
                <w:sz w:val="20"/>
                <w:szCs w:val="20"/>
              </w:rPr>
              <w:t>/</w:t>
            </w:r>
            <w:r w:rsidRPr="007B050F">
              <w:rPr>
                <w:rFonts w:ascii="Arial" w:eastAsia="Times New Roman" w:hAnsi="Arial" w:cs="Arial"/>
                <w:noProof/>
                <w:color w:val="000000"/>
                <w:sz w:val="20"/>
                <w:szCs w:val="20"/>
                <w:lang w:val="mn-MN"/>
              </w:rPr>
              <w:t>д</w:t>
            </w:r>
          </w:p>
        </w:tc>
        <w:tc>
          <w:tcPr>
            <w:tcW w:w="2543" w:type="dxa"/>
            <w:gridSpan w:val="2"/>
            <w:tcBorders>
              <w:bottom w:val="single" w:sz="12" w:space="0" w:color="808080" w:themeColor="background1" w:themeShade="80"/>
            </w:tcBorders>
            <w:vAlign w:val="center"/>
            <w:hideMark/>
          </w:tcPr>
          <w:p w14:paraId="23A1D3BA"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Үйл ажиллагаа</w:t>
            </w:r>
          </w:p>
        </w:tc>
        <w:tc>
          <w:tcPr>
            <w:tcW w:w="989" w:type="dxa"/>
            <w:tcBorders>
              <w:bottom w:val="single" w:sz="12" w:space="0" w:color="808080" w:themeColor="background1" w:themeShade="80"/>
            </w:tcBorders>
            <w:vAlign w:val="center"/>
            <w:hideMark/>
          </w:tcPr>
          <w:p w14:paraId="12445E2A"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2966" w:type="dxa"/>
            <w:tcBorders>
              <w:bottom w:val="single" w:sz="12" w:space="0" w:color="808080" w:themeColor="background1" w:themeShade="80"/>
            </w:tcBorders>
            <w:vAlign w:val="center"/>
            <w:hideMark/>
          </w:tcPr>
          <w:p w14:paraId="63DD31B2"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Шалгуур үзүүлэлт</w:t>
            </w:r>
          </w:p>
        </w:tc>
        <w:tc>
          <w:tcPr>
            <w:tcW w:w="1695" w:type="dxa"/>
            <w:tcBorders>
              <w:bottom w:val="single" w:sz="12" w:space="0" w:color="808080" w:themeColor="background1" w:themeShade="80"/>
            </w:tcBorders>
            <w:vAlign w:val="center"/>
            <w:hideMark/>
          </w:tcPr>
          <w:p w14:paraId="37C85B99"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Зорилтот</w:t>
            </w:r>
          </w:p>
        </w:tc>
        <w:tc>
          <w:tcPr>
            <w:tcW w:w="1272" w:type="dxa"/>
            <w:tcBorders>
              <w:bottom w:val="single" w:sz="12" w:space="0" w:color="808080" w:themeColor="background1" w:themeShade="80"/>
            </w:tcBorders>
            <w:vAlign w:val="center"/>
            <w:hideMark/>
          </w:tcPr>
          <w:p w14:paraId="1C6EBF92" w14:textId="77777777" w:rsidR="004F75D5" w:rsidRPr="007B050F" w:rsidRDefault="004F75D5" w:rsidP="00DC691A">
            <w:pPr>
              <w:ind w:right="-41"/>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Хүрсэн</w:t>
            </w:r>
          </w:p>
        </w:tc>
        <w:tc>
          <w:tcPr>
            <w:tcW w:w="4094" w:type="dxa"/>
            <w:tcBorders>
              <w:bottom w:val="single" w:sz="12" w:space="0" w:color="808080" w:themeColor="background1" w:themeShade="80"/>
            </w:tcBorders>
            <w:vAlign w:val="center"/>
            <w:hideMark/>
          </w:tcPr>
          <w:p w14:paraId="5FB80659"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Тайлбар</w:t>
            </w:r>
          </w:p>
        </w:tc>
      </w:tr>
      <w:tr w:rsidR="004F75D5" w:rsidRPr="007B050F" w14:paraId="2CF63954" w14:textId="77777777" w:rsidTr="00314B3A">
        <w:trPr>
          <w:trHeight w:val="379"/>
        </w:trPr>
        <w:tc>
          <w:tcPr>
            <w:tcW w:w="14688" w:type="dxa"/>
            <w:gridSpan w:val="8"/>
            <w:tcBorders>
              <w:top w:val="single" w:sz="12" w:space="0" w:color="808080" w:themeColor="background1" w:themeShade="80"/>
            </w:tcBorders>
            <w:vAlign w:val="center"/>
            <w:hideMark/>
          </w:tcPr>
          <w:p w14:paraId="58F43DDD"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Хүний нөөцийг хөгжүүлэх, идэвхжүүлэх</w:t>
            </w:r>
          </w:p>
        </w:tc>
      </w:tr>
      <w:tr w:rsidR="004F75D5" w:rsidRPr="00106021" w14:paraId="76FD948B" w14:textId="77777777" w:rsidTr="00314B3A">
        <w:tc>
          <w:tcPr>
            <w:tcW w:w="1129" w:type="dxa"/>
            <w:vMerge w:val="restart"/>
            <w:vAlign w:val="center"/>
            <w:hideMark/>
          </w:tcPr>
          <w:p w14:paraId="7D021085"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1.</w:t>
            </w:r>
          </w:p>
        </w:tc>
        <w:tc>
          <w:tcPr>
            <w:tcW w:w="2543" w:type="dxa"/>
            <w:gridSpan w:val="2"/>
            <w:vMerge w:val="restart"/>
            <w:vAlign w:val="center"/>
            <w:hideMark/>
          </w:tcPr>
          <w:p w14:paraId="5340C9A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Засгийн газар, төрийн </w:t>
            </w:r>
            <w:r w:rsidRPr="007B050F">
              <w:rPr>
                <w:rFonts w:ascii="Arial" w:eastAsia="Calibri" w:hAnsi="Arial" w:cs="Arial"/>
                <w:noProof/>
                <w:color w:val="000000"/>
                <w:sz w:val="20"/>
                <w:szCs w:val="20"/>
                <w:lang w:val="mn-MN"/>
              </w:rPr>
              <w:t>байгууллага, бусад байгууллагаас албан хаагчдын мэдлэг, мэргэжлийг дээшлүүлэх чиглэлээр зохион байгуулсан (</w:t>
            </w:r>
            <w:r w:rsidRPr="007B050F">
              <w:rPr>
                <w:rFonts w:ascii="Arial" w:eastAsia="Calibri" w:hAnsi="Arial" w:cs="Arial"/>
                <w:b/>
                <w:bCs/>
                <w:noProof/>
                <w:color w:val="000000"/>
                <w:sz w:val="20"/>
                <w:szCs w:val="20"/>
                <w:lang w:val="mn-MN"/>
              </w:rPr>
              <w:t>дотоод сургалт)</w:t>
            </w:r>
          </w:p>
        </w:tc>
        <w:tc>
          <w:tcPr>
            <w:tcW w:w="989" w:type="dxa"/>
            <w:vAlign w:val="center"/>
            <w:hideMark/>
          </w:tcPr>
          <w:p w14:paraId="778612B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1.1</w:t>
            </w:r>
          </w:p>
        </w:tc>
        <w:tc>
          <w:tcPr>
            <w:tcW w:w="2966" w:type="dxa"/>
            <w:vAlign w:val="center"/>
            <w:hideMark/>
          </w:tcPr>
          <w:p w14:paraId="6D88F602"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Нийт сургалт, семинар, зөвлөгөөний тоо:</w:t>
            </w:r>
          </w:p>
        </w:tc>
        <w:tc>
          <w:tcPr>
            <w:tcW w:w="1695" w:type="dxa"/>
            <w:vAlign w:val="center"/>
            <w:hideMark/>
          </w:tcPr>
          <w:p w14:paraId="3A528A8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0B9A7614" w14:textId="0B063DBC" w:rsidR="004F75D5" w:rsidRPr="007B050F" w:rsidRDefault="00C01136"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104</w:t>
            </w:r>
          </w:p>
        </w:tc>
        <w:tc>
          <w:tcPr>
            <w:tcW w:w="4094" w:type="dxa"/>
            <w:vMerge w:val="restart"/>
            <w:vAlign w:val="center"/>
          </w:tcPr>
          <w:p w14:paraId="7141C4FC" w14:textId="77777777" w:rsidR="004F75D5" w:rsidRDefault="003764E7" w:rsidP="00DC691A">
            <w:pPr>
              <w:contextualSpacing/>
              <w:jc w:val="both"/>
              <w:rPr>
                <w:rFonts w:ascii="Arial" w:eastAsia="Calibri" w:hAnsi="Arial" w:cs="Arial"/>
                <w:noProof/>
                <w:color w:val="000000"/>
                <w:sz w:val="20"/>
                <w:szCs w:val="20"/>
                <w:lang w:val="mn-MN"/>
              </w:rPr>
            </w:pPr>
            <w:r>
              <w:rPr>
                <w:rFonts w:ascii="Arial" w:eastAsia="Calibri" w:hAnsi="Arial" w:cs="Arial"/>
                <w:noProof/>
                <w:color w:val="000000"/>
                <w:sz w:val="20"/>
                <w:szCs w:val="20"/>
                <w:lang w:val="mn-MN"/>
              </w:rPr>
              <w:t>Байгууллагын \дотоодын сургалтыг 7 хоног бүр зохион байгуулж ажилладаг ба дотоодын сургалтыг зохион байгуулах хуваарийг 2025 онд байгууллагын даргын 2025 оны А/06, А/46 дугаар тушаалаар хагас жилээр батлан хэрэгжилтийг ханган ажилласнаас 11 дүгээр сарын 24-ний байдлаар 33 удаагийн сургалтыг ажлын байранд зохион байгуулсан. Сургалтанд бүх ажилчид хамрагддаг ба давхардсан тоогоор 825 ажилтан</w:t>
            </w:r>
            <w:r w:rsidR="0007096D">
              <w:rPr>
                <w:rFonts w:ascii="Arial" w:eastAsia="Calibri" w:hAnsi="Arial" w:cs="Arial"/>
                <w:noProof/>
                <w:color w:val="000000"/>
                <w:sz w:val="20"/>
                <w:szCs w:val="20"/>
              </w:rPr>
              <w:t xml:space="preserve"> </w:t>
            </w:r>
            <w:r w:rsidR="0007096D">
              <w:rPr>
                <w:rFonts w:ascii="Arial" w:eastAsia="Calibri" w:hAnsi="Arial" w:cs="Arial"/>
                <w:noProof/>
                <w:color w:val="000000"/>
                <w:sz w:val="20"/>
                <w:szCs w:val="20"/>
                <w:lang w:val="mn-MN"/>
              </w:rPr>
              <w:t xml:space="preserve">хамрагдсан. </w:t>
            </w:r>
          </w:p>
          <w:p w14:paraId="73C2705E" w14:textId="77777777" w:rsidR="0007096D" w:rsidRDefault="0007096D" w:rsidP="00DC691A">
            <w:pPr>
              <w:contextualSpacing/>
              <w:jc w:val="both"/>
              <w:rPr>
                <w:rFonts w:ascii="Arial" w:eastAsia="Calibri" w:hAnsi="Arial" w:cs="Arial"/>
                <w:noProof/>
                <w:color w:val="000000"/>
                <w:sz w:val="20"/>
                <w:szCs w:val="20"/>
                <w:lang w:val="mn-MN"/>
              </w:rPr>
            </w:pPr>
            <w:r>
              <w:rPr>
                <w:rFonts w:ascii="Arial" w:eastAsia="Calibri" w:hAnsi="Arial" w:cs="Arial"/>
                <w:noProof/>
                <w:color w:val="000000"/>
                <w:sz w:val="20"/>
                <w:szCs w:val="20"/>
                <w:lang w:val="mn-MN"/>
              </w:rPr>
              <w:t xml:space="preserve">Баянзүрх дүүргийн ЭМТ, Багануур дүүргийн ЭМТ-тэй хамтран эмч, эмнэлгийн ажилчдын туршлага солилцох арга хэмжээг 2025 оны 05,06 дугаар сард зохион байгуулсан. </w:t>
            </w:r>
          </w:p>
          <w:p w14:paraId="3FB0A6D8" w14:textId="0D74BE08" w:rsidR="0007096D" w:rsidRPr="0007096D" w:rsidRDefault="0007096D" w:rsidP="00DC691A">
            <w:pPr>
              <w:contextualSpacing/>
              <w:jc w:val="both"/>
              <w:rPr>
                <w:rFonts w:ascii="Arial" w:eastAsia="Calibri" w:hAnsi="Arial" w:cs="Arial"/>
                <w:noProof/>
                <w:color w:val="000000"/>
                <w:sz w:val="20"/>
                <w:szCs w:val="20"/>
                <w:lang w:val="mn-MN"/>
              </w:rPr>
            </w:pPr>
            <w:r>
              <w:rPr>
                <w:rFonts w:ascii="Arial" w:eastAsia="Calibri" w:hAnsi="Arial" w:cs="Arial"/>
                <w:noProof/>
                <w:color w:val="000000"/>
                <w:sz w:val="20"/>
                <w:szCs w:val="20"/>
                <w:lang w:val="mn-MN"/>
              </w:rPr>
              <w:t xml:space="preserve">Холбогдох байгууллагаас зохион байгуулсан танхимын </w:t>
            </w:r>
            <w:r w:rsidR="00571869">
              <w:rPr>
                <w:rFonts w:ascii="Arial" w:eastAsia="Calibri" w:hAnsi="Arial" w:cs="Arial"/>
                <w:noProof/>
                <w:color w:val="000000"/>
                <w:sz w:val="20"/>
                <w:szCs w:val="20"/>
                <w:lang w:val="mn-MN"/>
              </w:rPr>
              <w:t>46</w:t>
            </w:r>
            <w:r>
              <w:rPr>
                <w:rFonts w:ascii="Arial" w:eastAsia="Calibri" w:hAnsi="Arial" w:cs="Arial"/>
                <w:noProof/>
                <w:color w:val="000000"/>
                <w:sz w:val="20"/>
                <w:szCs w:val="20"/>
                <w:lang w:val="mn-MN"/>
              </w:rPr>
              <w:t xml:space="preserve"> удаагийн сургалтанд 38 ажилтан, цахимаар зохион байгуулсан 23 нийт </w:t>
            </w:r>
            <w:r w:rsidR="00571869">
              <w:rPr>
                <w:rFonts w:ascii="Arial" w:eastAsia="Calibri" w:hAnsi="Arial" w:cs="Arial"/>
                <w:noProof/>
                <w:color w:val="000000"/>
                <w:sz w:val="20"/>
                <w:szCs w:val="20"/>
                <w:lang w:val="mn-MN"/>
              </w:rPr>
              <w:t>69</w:t>
            </w:r>
            <w:r>
              <w:rPr>
                <w:rFonts w:ascii="Arial" w:eastAsia="Calibri" w:hAnsi="Arial" w:cs="Arial"/>
                <w:noProof/>
                <w:color w:val="000000"/>
                <w:sz w:val="20"/>
                <w:szCs w:val="20"/>
                <w:lang w:val="mn-MN"/>
              </w:rPr>
              <w:t xml:space="preserve"> сургалтанд холбогдох ажилчдын хамруулсан. </w:t>
            </w:r>
          </w:p>
        </w:tc>
      </w:tr>
      <w:tr w:rsidR="004F75D5" w:rsidRPr="00106021" w14:paraId="4C9EB49A" w14:textId="77777777" w:rsidTr="00314B3A">
        <w:trPr>
          <w:trHeight w:val="70"/>
        </w:trPr>
        <w:tc>
          <w:tcPr>
            <w:tcW w:w="1129" w:type="dxa"/>
            <w:vMerge/>
            <w:vAlign w:val="center"/>
            <w:hideMark/>
          </w:tcPr>
          <w:p w14:paraId="79387DCC"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073EEB22"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restart"/>
            <w:vAlign w:val="center"/>
            <w:hideMark/>
          </w:tcPr>
          <w:p w14:paraId="13CF19BF"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Үүнээс</w:t>
            </w:r>
          </w:p>
        </w:tc>
        <w:tc>
          <w:tcPr>
            <w:tcW w:w="2966" w:type="dxa"/>
            <w:vAlign w:val="center"/>
            <w:hideMark/>
          </w:tcPr>
          <w:p w14:paraId="0B1B762D"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Ажлын байран дахь сургалт</w:t>
            </w:r>
          </w:p>
        </w:tc>
        <w:tc>
          <w:tcPr>
            <w:tcW w:w="1695" w:type="dxa"/>
            <w:vAlign w:val="center"/>
            <w:hideMark/>
          </w:tcPr>
          <w:p w14:paraId="37916242"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5F734382" w14:textId="59A12C8F"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33</w:t>
            </w:r>
          </w:p>
        </w:tc>
        <w:tc>
          <w:tcPr>
            <w:tcW w:w="4094" w:type="dxa"/>
            <w:vMerge/>
            <w:vAlign w:val="center"/>
            <w:hideMark/>
          </w:tcPr>
          <w:p w14:paraId="63F1C1A5"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11AB5144" w14:textId="77777777" w:rsidTr="00314B3A">
        <w:trPr>
          <w:trHeight w:val="64"/>
        </w:trPr>
        <w:tc>
          <w:tcPr>
            <w:tcW w:w="1129" w:type="dxa"/>
            <w:vMerge/>
            <w:vAlign w:val="center"/>
            <w:hideMark/>
          </w:tcPr>
          <w:p w14:paraId="7F8353B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6C301A54"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ign w:val="center"/>
            <w:hideMark/>
          </w:tcPr>
          <w:p w14:paraId="0C6EE9DA"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hideMark/>
          </w:tcPr>
          <w:p w14:paraId="160E01E0"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Мэргэшүүлэх сургалт</w:t>
            </w:r>
          </w:p>
        </w:tc>
        <w:tc>
          <w:tcPr>
            <w:tcW w:w="1695" w:type="dxa"/>
            <w:vAlign w:val="center"/>
            <w:hideMark/>
          </w:tcPr>
          <w:p w14:paraId="326AB243"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42457D8C" w14:textId="1FE6A377"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4094" w:type="dxa"/>
            <w:vMerge/>
            <w:vAlign w:val="center"/>
            <w:hideMark/>
          </w:tcPr>
          <w:p w14:paraId="7EEE2917"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2A0BBE82" w14:textId="77777777" w:rsidTr="00314B3A">
        <w:tc>
          <w:tcPr>
            <w:tcW w:w="1129" w:type="dxa"/>
            <w:vMerge/>
            <w:vAlign w:val="center"/>
            <w:hideMark/>
          </w:tcPr>
          <w:p w14:paraId="7459658E"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249A0035"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ign w:val="center"/>
            <w:hideMark/>
          </w:tcPr>
          <w:p w14:paraId="4306C267"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hideMark/>
          </w:tcPr>
          <w:p w14:paraId="755CB864"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Туршлага солилцох арга хэмжээ</w:t>
            </w:r>
          </w:p>
        </w:tc>
        <w:tc>
          <w:tcPr>
            <w:tcW w:w="1695" w:type="dxa"/>
            <w:vAlign w:val="center"/>
            <w:hideMark/>
          </w:tcPr>
          <w:p w14:paraId="011ABF68"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7A2D9B9F" w14:textId="349DAC45"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w:t>
            </w:r>
          </w:p>
        </w:tc>
        <w:tc>
          <w:tcPr>
            <w:tcW w:w="4094" w:type="dxa"/>
            <w:vMerge/>
            <w:vAlign w:val="center"/>
            <w:hideMark/>
          </w:tcPr>
          <w:p w14:paraId="42B80E5C"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726CA568" w14:textId="77777777" w:rsidTr="00314B3A">
        <w:trPr>
          <w:trHeight w:val="64"/>
        </w:trPr>
        <w:tc>
          <w:tcPr>
            <w:tcW w:w="1129" w:type="dxa"/>
            <w:vMerge/>
            <w:vAlign w:val="center"/>
            <w:hideMark/>
          </w:tcPr>
          <w:p w14:paraId="1F9847F6"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300D6DD4"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ign w:val="center"/>
            <w:hideMark/>
          </w:tcPr>
          <w:p w14:paraId="0E3B201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hideMark/>
          </w:tcPr>
          <w:p w14:paraId="0D4B673B"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Бусад</w:t>
            </w:r>
          </w:p>
        </w:tc>
        <w:tc>
          <w:tcPr>
            <w:tcW w:w="1695" w:type="dxa"/>
            <w:vAlign w:val="center"/>
            <w:hideMark/>
          </w:tcPr>
          <w:p w14:paraId="20C3F77C"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18FA1A9A" w14:textId="7CA438D2" w:rsidR="004F75D5" w:rsidRPr="007B050F" w:rsidRDefault="00C01136"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69</w:t>
            </w:r>
          </w:p>
        </w:tc>
        <w:tc>
          <w:tcPr>
            <w:tcW w:w="4094" w:type="dxa"/>
            <w:vMerge/>
            <w:vAlign w:val="center"/>
            <w:hideMark/>
          </w:tcPr>
          <w:p w14:paraId="4DDB5585"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77DE04B0" w14:textId="77777777" w:rsidTr="00314B3A">
        <w:tc>
          <w:tcPr>
            <w:tcW w:w="1129" w:type="dxa"/>
            <w:vMerge/>
            <w:vAlign w:val="center"/>
            <w:hideMark/>
          </w:tcPr>
          <w:p w14:paraId="4D127BA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591F36BF"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Align w:val="center"/>
            <w:hideMark/>
          </w:tcPr>
          <w:p w14:paraId="1D841F3F"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1.2</w:t>
            </w:r>
          </w:p>
        </w:tc>
        <w:tc>
          <w:tcPr>
            <w:tcW w:w="2966" w:type="dxa"/>
            <w:vAlign w:val="center"/>
            <w:hideMark/>
          </w:tcPr>
          <w:p w14:paraId="70AF6FE7"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Хамрагдсан нийт албан хаагчдын тоо:</w:t>
            </w:r>
          </w:p>
        </w:tc>
        <w:tc>
          <w:tcPr>
            <w:tcW w:w="1695" w:type="dxa"/>
            <w:vAlign w:val="center"/>
            <w:hideMark/>
          </w:tcPr>
          <w:p w14:paraId="1564DDB7"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599A856D" w14:textId="54EDCCB0"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971 /давхардсан тоогоор/</w:t>
            </w:r>
          </w:p>
        </w:tc>
        <w:tc>
          <w:tcPr>
            <w:tcW w:w="4094" w:type="dxa"/>
            <w:vMerge/>
            <w:vAlign w:val="center"/>
            <w:hideMark/>
          </w:tcPr>
          <w:p w14:paraId="17FD9F89"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534BE487" w14:textId="77777777" w:rsidTr="00314B3A">
        <w:trPr>
          <w:trHeight w:val="64"/>
        </w:trPr>
        <w:tc>
          <w:tcPr>
            <w:tcW w:w="1129" w:type="dxa"/>
            <w:vMerge/>
            <w:vAlign w:val="center"/>
            <w:hideMark/>
          </w:tcPr>
          <w:p w14:paraId="1B66BD70"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4F7E41EF"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restart"/>
            <w:vAlign w:val="center"/>
            <w:hideMark/>
          </w:tcPr>
          <w:p w14:paraId="39B45C45"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Үүнээс</w:t>
            </w:r>
          </w:p>
        </w:tc>
        <w:tc>
          <w:tcPr>
            <w:tcW w:w="2966" w:type="dxa"/>
            <w:vAlign w:val="center"/>
            <w:hideMark/>
          </w:tcPr>
          <w:p w14:paraId="574492DD"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Эмэгтэй албан хаагч</w:t>
            </w:r>
          </w:p>
        </w:tc>
        <w:tc>
          <w:tcPr>
            <w:tcW w:w="1695" w:type="dxa"/>
            <w:vAlign w:val="center"/>
            <w:hideMark/>
          </w:tcPr>
          <w:p w14:paraId="7CC31348"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62C799AE"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4094" w:type="dxa"/>
            <w:vMerge/>
            <w:vAlign w:val="center"/>
            <w:hideMark/>
          </w:tcPr>
          <w:p w14:paraId="1E5F910A"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47A02379" w14:textId="77777777" w:rsidTr="00314B3A">
        <w:trPr>
          <w:trHeight w:val="64"/>
        </w:trPr>
        <w:tc>
          <w:tcPr>
            <w:tcW w:w="1129" w:type="dxa"/>
            <w:vMerge/>
            <w:vAlign w:val="center"/>
            <w:hideMark/>
          </w:tcPr>
          <w:p w14:paraId="218AFC37"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6BFA9668"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ign w:val="center"/>
            <w:hideMark/>
          </w:tcPr>
          <w:p w14:paraId="0768F81D"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hideMark/>
          </w:tcPr>
          <w:p w14:paraId="61032C67"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Эрэгтэй албан хаагч</w:t>
            </w:r>
          </w:p>
        </w:tc>
        <w:tc>
          <w:tcPr>
            <w:tcW w:w="1695" w:type="dxa"/>
            <w:vAlign w:val="center"/>
            <w:hideMark/>
          </w:tcPr>
          <w:p w14:paraId="51CB4A47"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7EED5DF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4094" w:type="dxa"/>
            <w:vMerge/>
            <w:vAlign w:val="center"/>
            <w:hideMark/>
          </w:tcPr>
          <w:p w14:paraId="733B5E5E"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409C5112" w14:textId="77777777" w:rsidTr="00314B3A">
        <w:tc>
          <w:tcPr>
            <w:tcW w:w="1129" w:type="dxa"/>
            <w:vMerge/>
            <w:vAlign w:val="center"/>
            <w:hideMark/>
          </w:tcPr>
          <w:p w14:paraId="657DC560"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2509EDB6"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ign w:val="center"/>
            <w:hideMark/>
          </w:tcPr>
          <w:p w14:paraId="08F11FEF"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hideMark/>
          </w:tcPr>
          <w:p w14:paraId="2562CBD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Удирдах албан тушаалтан</w:t>
            </w:r>
          </w:p>
        </w:tc>
        <w:tc>
          <w:tcPr>
            <w:tcW w:w="1695" w:type="dxa"/>
            <w:vAlign w:val="center"/>
            <w:hideMark/>
          </w:tcPr>
          <w:p w14:paraId="5A33FEC1"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17C11CAA"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4094" w:type="dxa"/>
            <w:vMerge/>
            <w:vAlign w:val="center"/>
            <w:hideMark/>
          </w:tcPr>
          <w:p w14:paraId="66756479"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03C4564A" w14:textId="77777777" w:rsidTr="00314B3A">
        <w:tc>
          <w:tcPr>
            <w:tcW w:w="1129" w:type="dxa"/>
            <w:vMerge/>
            <w:vAlign w:val="center"/>
            <w:hideMark/>
          </w:tcPr>
          <w:p w14:paraId="47DEF495"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4F59D830"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Merge/>
            <w:vAlign w:val="center"/>
            <w:hideMark/>
          </w:tcPr>
          <w:p w14:paraId="44C77E08"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hideMark/>
          </w:tcPr>
          <w:p w14:paraId="343AD585"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Гүйцэтгэх, туслах албан тушаалтан</w:t>
            </w:r>
          </w:p>
        </w:tc>
        <w:tc>
          <w:tcPr>
            <w:tcW w:w="1695" w:type="dxa"/>
            <w:vAlign w:val="center"/>
            <w:hideMark/>
          </w:tcPr>
          <w:p w14:paraId="501E1646"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tcPr>
          <w:p w14:paraId="2D4955C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4094" w:type="dxa"/>
            <w:vMerge/>
            <w:vAlign w:val="center"/>
            <w:hideMark/>
          </w:tcPr>
          <w:p w14:paraId="716D28D5"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15ACA233" w14:textId="77777777" w:rsidTr="00314B3A">
        <w:trPr>
          <w:trHeight w:val="764"/>
        </w:trPr>
        <w:tc>
          <w:tcPr>
            <w:tcW w:w="1129" w:type="dxa"/>
            <w:vMerge/>
            <w:vAlign w:val="center"/>
            <w:hideMark/>
          </w:tcPr>
          <w:p w14:paraId="1E2EFF5F"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hideMark/>
          </w:tcPr>
          <w:p w14:paraId="0C07929E" w14:textId="77777777" w:rsidR="004F75D5" w:rsidRPr="007B050F" w:rsidRDefault="004F75D5" w:rsidP="00DC691A">
            <w:pPr>
              <w:contextualSpacing/>
              <w:jc w:val="both"/>
              <w:rPr>
                <w:rFonts w:ascii="Arial" w:eastAsia="Calibri" w:hAnsi="Arial" w:cs="Arial"/>
                <w:noProof/>
                <w:color w:val="000000"/>
                <w:sz w:val="20"/>
                <w:szCs w:val="20"/>
                <w:lang w:val="mn-MN"/>
              </w:rPr>
            </w:pPr>
          </w:p>
        </w:tc>
        <w:tc>
          <w:tcPr>
            <w:tcW w:w="989" w:type="dxa"/>
            <w:vAlign w:val="center"/>
            <w:hideMark/>
          </w:tcPr>
          <w:p w14:paraId="1990663B"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1.3</w:t>
            </w:r>
          </w:p>
        </w:tc>
        <w:tc>
          <w:tcPr>
            <w:tcW w:w="2966" w:type="dxa"/>
            <w:vAlign w:val="center"/>
            <w:hideMark/>
          </w:tcPr>
          <w:p w14:paraId="53AEAD10"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хаагчдыг сургалтад хамруулсан байдал:</w:t>
            </w:r>
          </w:p>
          <w:p w14:paraId="6F323186"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Нийт албан хаагчдад эзлэх хувь</w:t>
            </w:r>
          </w:p>
        </w:tc>
        <w:tc>
          <w:tcPr>
            <w:tcW w:w="1695" w:type="dxa"/>
            <w:vAlign w:val="center"/>
            <w:hideMark/>
          </w:tcPr>
          <w:p w14:paraId="73A2E567"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1272" w:type="dxa"/>
            <w:vAlign w:val="center"/>
            <w:hideMark/>
          </w:tcPr>
          <w:p w14:paraId="4B4786D8" w14:textId="1775318F" w:rsidR="004F75D5" w:rsidRPr="007B050F" w:rsidRDefault="00CA58DD" w:rsidP="00CA58DD">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100%</w:t>
            </w:r>
          </w:p>
        </w:tc>
        <w:tc>
          <w:tcPr>
            <w:tcW w:w="4094" w:type="dxa"/>
            <w:vMerge/>
            <w:vAlign w:val="center"/>
            <w:hideMark/>
          </w:tcPr>
          <w:p w14:paraId="120CF200" w14:textId="77777777" w:rsidR="004F75D5" w:rsidRPr="007B050F" w:rsidRDefault="004F75D5" w:rsidP="00DC691A">
            <w:pPr>
              <w:contextualSpacing/>
              <w:jc w:val="both"/>
              <w:rPr>
                <w:rFonts w:ascii="Arial" w:eastAsia="Calibri" w:hAnsi="Arial" w:cs="Arial"/>
                <w:noProof/>
                <w:color w:val="000000"/>
                <w:sz w:val="20"/>
                <w:szCs w:val="20"/>
                <w:lang w:val="mn-MN"/>
              </w:rPr>
            </w:pPr>
          </w:p>
        </w:tc>
      </w:tr>
      <w:tr w:rsidR="004F75D5" w:rsidRPr="00106021" w14:paraId="2AFEA9F0" w14:textId="77777777" w:rsidTr="00314B3A">
        <w:trPr>
          <w:trHeight w:val="465"/>
        </w:trPr>
        <w:tc>
          <w:tcPr>
            <w:tcW w:w="1129" w:type="dxa"/>
            <w:vMerge w:val="restart"/>
            <w:vAlign w:val="center"/>
          </w:tcPr>
          <w:p w14:paraId="1AD73AD9"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2.</w:t>
            </w:r>
          </w:p>
        </w:tc>
        <w:tc>
          <w:tcPr>
            <w:tcW w:w="2543" w:type="dxa"/>
            <w:gridSpan w:val="2"/>
            <w:vMerge w:val="restart"/>
            <w:vAlign w:val="center"/>
          </w:tcPr>
          <w:p w14:paraId="4DF952C6" w14:textId="77777777" w:rsidR="004F75D5" w:rsidRPr="007B050F" w:rsidRDefault="004F75D5" w:rsidP="00DC691A">
            <w:pPr>
              <w:contextualSpacing/>
              <w:jc w:val="both"/>
              <w:rPr>
                <w:rFonts w:ascii="Arial" w:eastAsia="Calibri"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хаагчдыг   х</w:t>
            </w:r>
            <w:r w:rsidRPr="007B050F">
              <w:rPr>
                <w:rFonts w:ascii="Arial" w:eastAsia="Calibri" w:hAnsi="Arial" w:cs="Arial"/>
                <w:noProof/>
                <w:color w:val="000000"/>
                <w:sz w:val="20"/>
                <w:szCs w:val="20"/>
                <w:lang w:val="mn-MN"/>
              </w:rPr>
              <w:t>өгжүүлэх, мэргэшүүлэх</w:t>
            </w:r>
          </w:p>
          <w:p w14:paraId="70E95BC1"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Calibri" w:hAnsi="Arial" w:cs="Arial"/>
                <w:noProof/>
                <w:color w:val="000000"/>
                <w:sz w:val="20"/>
                <w:szCs w:val="20"/>
                <w:lang w:val="mn-MN"/>
              </w:rPr>
              <w:t xml:space="preserve">чиглэлээр байгууллагын болон зохион байгуулагч талын зардлаар хамруулсан </w:t>
            </w:r>
            <w:r w:rsidRPr="007B050F">
              <w:rPr>
                <w:rFonts w:ascii="Arial" w:eastAsia="Calibri" w:hAnsi="Arial" w:cs="Arial"/>
                <w:b/>
                <w:bCs/>
                <w:noProof/>
                <w:color w:val="000000"/>
                <w:sz w:val="20"/>
                <w:szCs w:val="20"/>
                <w:lang w:val="mn-MN"/>
              </w:rPr>
              <w:t>(гадаад сургалт)</w:t>
            </w:r>
          </w:p>
        </w:tc>
        <w:tc>
          <w:tcPr>
            <w:tcW w:w="989" w:type="dxa"/>
            <w:vAlign w:val="center"/>
          </w:tcPr>
          <w:p w14:paraId="4371F58C"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2.1</w:t>
            </w:r>
          </w:p>
        </w:tc>
        <w:tc>
          <w:tcPr>
            <w:tcW w:w="2966" w:type="dxa"/>
            <w:vAlign w:val="center"/>
          </w:tcPr>
          <w:p w14:paraId="05E5CE36"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Нийт гадаад сургалт, семинар, зөвлөгөөний тоо</w:t>
            </w:r>
          </w:p>
        </w:tc>
        <w:tc>
          <w:tcPr>
            <w:tcW w:w="1695" w:type="dxa"/>
            <w:vAlign w:val="center"/>
          </w:tcPr>
          <w:p w14:paraId="5C2492A1" w14:textId="77777777" w:rsidR="004F75D5" w:rsidRPr="007B050F" w:rsidRDefault="004F75D5" w:rsidP="00DC691A">
            <w:pPr>
              <w:contextualSpacing/>
              <w:rPr>
                <w:rFonts w:ascii="Arial" w:eastAsia="Times New Roman" w:hAnsi="Arial" w:cs="Arial"/>
                <w:noProof/>
                <w:color w:val="000000"/>
                <w:sz w:val="20"/>
                <w:szCs w:val="20"/>
              </w:rPr>
            </w:pPr>
            <w:r w:rsidRPr="00106021">
              <w:rPr>
                <w:rFonts w:ascii="Arial" w:eastAsia="Times New Roman" w:hAnsi="Arial" w:cs="Arial"/>
                <w:noProof/>
                <w:color w:val="000000"/>
                <w:sz w:val="20"/>
                <w:szCs w:val="20"/>
              </w:rPr>
              <w:t>-</w:t>
            </w:r>
          </w:p>
        </w:tc>
        <w:tc>
          <w:tcPr>
            <w:tcW w:w="1272" w:type="dxa"/>
            <w:vAlign w:val="center"/>
          </w:tcPr>
          <w:p w14:paraId="021A205B" w14:textId="05FAFE9D"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w:t>
            </w:r>
          </w:p>
        </w:tc>
        <w:tc>
          <w:tcPr>
            <w:tcW w:w="4094" w:type="dxa"/>
            <w:vMerge w:val="restart"/>
            <w:vAlign w:val="center"/>
          </w:tcPr>
          <w:p w14:paraId="45696CD2" w14:textId="0B8CD07B" w:rsidR="00C40C64" w:rsidRPr="00C40C64" w:rsidRDefault="00C40C64" w:rsidP="00C40C64">
            <w:pPr>
              <w:jc w:val="both"/>
              <w:rPr>
                <w:rFonts w:ascii="Arial" w:eastAsia="Times New Roman" w:hAnsi="Arial" w:cs="Arial"/>
                <w:noProof/>
                <w:color w:val="000000"/>
                <w:sz w:val="20"/>
                <w:szCs w:val="20"/>
              </w:rPr>
            </w:pPr>
            <w:r w:rsidRPr="00C40C64">
              <w:rPr>
                <w:rFonts w:ascii="Arial" w:eastAsia="Calibri" w:hAnsi="Arial" w:cs="Arial"/>
                <w:sz w:val="20"/>
                <w:szCs w:val="20"/>
                <w:lang w:val="mn-MN"/>
              </w:rPr>
              <w:t>БНХАУ-ын ӨМӨЗО-ны Олон Улсын Хятад Монголын эмнэлгийн хороонд</w:t>
            </w:r>
            <w:r>
              <w:rPr>
                <w:rFonts w:ascii="Arial" w:eastAsia="Times New Roman" w:hAnsi="Arial" w:cs="Arial"/>
                <w:noProof/>
                <w:color w:val="000000"/>
                <w:sz w:val="20"/>
                <w:szCs w:val="20"/>
              </w:rPr>
              <w:t xml:space="preserve"> 2025 оны 05, 07, 08 дугаар сард тус бүр 7 хоногийн хугацаатай 1 удирдах ажилтан, 1 их эмч, 1 сэргээн засахын сувилагчийг хамруулсан. </w:t>
            </w:r>
            <w:r w:rsidRPr="00C40C64">
              <w:rPr>
                <w:rFonts w:ascii="Arial" w:eastAsia="Times New Roman" w:hAnsi="Arial" w:cs="Arial"/>
                <w:noProof/>
                <w:color w:val="000000"/>
                <w:sz w:val="20"/>
                <w:szCs w:val="20"/>
              </w:rPr>
              <w:t xml:space="preserve"> </w:t>
            </w:r>
          </w:p>
          <w:p w14:paraId="3F57EBD2" w14:textId="7AF5DE98" w:rsidR="004F75D5" w:rsidRPr="00C40C64" w:rsidRDefault="004F75D5" w:rsidP="0007096D">
            <w:pPr>
              <w:contextualSpacing/>
              <w:jc w:val="both"/>
              <w:rPr>
                <w:rFonts w:ascii="Arial" w:eastAsia="Times New Roman" w:hAnsi="Arial" w:cs="Arial"/>
                <w:noProof/>
                <w:color w:val="000000"/>
                <w:sz w:val="20"/>
                <w:szCs w:val="20"/>
              </w:rPr>
            </w:pPr>
          </w:p>
        </w:tc>
      </w:tr>
      <w:tr w:rsidR="004F75D5" w:rsidRPr="00106021" w14:paraId="40619EDF" w14:textId="77777777" w:rsidTr="00314B3A">
        <w:trPr>
          <w:trHeight w:val="465"/>
        </w:trPr>
        <w:tc>
          <w:tcPr>
            <w:tcW w:w="1129" w:type="dxa"/>
            <w:vMerge/>
            <w:vAlign w:val="center"/>
          </w:tcPr>
          <w:p w14:paraId="06CA3415"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163CBF95"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Align w:val="center"/>
          </w:tcPr>
          <w:p w14:paraId="338E623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2.2</w:t>
            </w:r>
          </w:p>
        </w:tc>
        <w:tc>
          <w:tcPr>
            <w:tcW w:w="2966" w:type="dxa"/>
            <w:vAlign w:val="center"/>
          </w:tcPr>
          <w:p w14:paraId="785A9C76"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Хамрагдсан нийт албан хаагчдын тоо:</w:t>
            </w:r>
          </w:p>
        </w:tc>
        <w:tc>
          <w:tcPr>
            <w:tcW w:w="1695" w:type="dxa"/>
            <w:vAlign w:val="center"/>
          </w:tcPr>
          <w:p w14:paraId="47315BD2" w14:textId="77777777" w:rsidR="004F75D5" w:rsidRPr="007B050F" w:rsidRDefault="004F75D5" w:rsidP="00DC691A">
            <w:pPr>
              <w:contextualSpacing/>
              <w:rPr>
                <w:rFonts w:ascii="Arial" w:eastAsia="Times New Roman" w:hAnsi="Arial" w:cs="Arial"/>
                <w:noProof/>
                <w:color w:val="000000"/>
                <w:sz w:val="20"/>
                <w:szCs w:val="20"/>
              </w:rPr>
            </w:pPr>
            <w:r w:rsidRPr="00106021">
              <w:rPr>
                <w:rFonts w:ascii="Arial" w:eastAsia="Times New Roman" w:hAnsi="Arial" w:cs="Arial"/>
                <w:noProof/>
                <w:color w:val="000000"/>
                <w:sz w:val="20"/>
                <w:szCs w:val="20"/>
              </w:rPr>
              <w:t>-</w:t>
            </w:r>
          </w:p>
        </w:tc>
        <w:tc>
          <w:tcPr>
            <w:tcW w:w="1272" w:type="dxa"/>
            <w:vAlign w:val="center"/>
          </w:tcPr>
          <w:p w14:paraId="4B9C51FE" w14:textId="09068157"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w:t>
            </w:r>
          </w:p>
        </w:tc>
        <w:tc>
          <w:tcPr>
            <w:tcW w:w="4094" w:type="dxa"/>
            <w:vMerge/>
            <w:vAlign w:val="center"/>
          </w:tcPr>
          <w:p w14:paraId="47025AC9"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6C737C1C" w14:textId="77777777" w:rsidTr="00314B3A">
        <w:trPr>
          <w:trHeight w:val="416"/>
        </w:trPr>
        <w:tc>
          <w:tcPr>
            <w:tcW w:w="1129" w:type="dxa"/>
            <w:vMerge/>
            <w:vAlign w:val="center"/>
          </w:tcPr>
          <w:p w14:paraId="7C18A048"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57C9F11A"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restart"/>
            <w:vAlign w:val="center"/>
          </w:tcPr>
          <w:p w14:paraId="7933518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Үүнээс</w:t>
            </w:r>
          </w:p>
        </w:tc>
        <w:tc>
          <w:tcPr>
            <w:tcW w:w="2966" w:type="dxa"/>
            <w:vAlign w:val="center"/>
          </w:tcPr>
          <w:p w14:paraId="40CB9524"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Эмэгтэй албан хаагч</w:t>
            </w:r>
          </w:p>
        </w:tc>
        <w:tc>
          <w:tcPr>
            <w:tcW w:w="1695" w:type="dxa"/>
            <w:vAlign w:val="center"/>
          </w:tcPr>
          <w:p w14:paraId="5D254B89" w14:textId="77777777" w:rsidR="004F75D5" w:rsidRPr="007B050F" w:rsidRDefault="004F75D5" w:rsidP="00DC691A">
            <w:pPr>
              <w:contextualSpacing/>
              <w:rPr>
                <w:rFonts w:ascii="Arial" w:eastAsia="Times New Roman" w:hAnsi="Arial" w:cs="Arial"/>
                <w:noProof/>
                <w:color w:val="000000"/>
                <w:sz w:val="20"/>
                <w:szCs w:val="20"/>
              </w:rPr>
            </w:pPr>
            <w:r w:rsidRPr="00106021">
              <w:rPr>
                <w:rFonts w:ascii="Arial" w:eastAsia="Times New Roman" w:hAnsi="Arial" w:cs="Arial"/>
                <w:noProof/>
                <w:color w:val="000000"/>
                <w:sz w:val="20"/>
                <w:szCs w:val="20"/>
              </w:rPr>
              <w:t>-</w:t>
            </w:r>
          </w:p>
        </w:tc>
        <w:tc>
          <w:tcPr>
            <w:tcW w:w="1272" w:type="dxa"/>
            <w:vAlign w:val="center"/>
          </w:tcPr>
          <w:p w14:paraId="7ACFAF37" w14:textId="599C91D6"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4094" w:type="dxa"/>
            <w:vMerge/>
            <w:vAlign w:val="center"/>
          </w:tcPr>
          <w:p w14:paraId="0C81D921"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29A64105" w14:textId="77777777" w:rsidTr="00314B3A">
        <w:trPr>
          <w:trHeight w:val="423"/>
        </w:trPr>
        <w:tc>
          <w:tcPr>
            <w:tcW w:w="1129" w:type="dxa"/>
            <w:vMerge/>
            <w:vAlign w:val="center"/>
          </w:tcPr>
          <w:p w14:paraId="256D360F"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69BFA8E6"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78BF7C62"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6513ACF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Эрэгтэй албан хаагч</w:t>
            </w:r>
          </w:p>
        </w:tc>
        <w:tc>
          <w:tcPr>
            <w:tcW w:w="1695" w:type="dxa"/>
            <w:vAlign w:val="center"/>
          </w:tcPr>
          <w:p w14:paraId="3EDF7931" w14:textId="77777777" w:rsidR="004F75D5" w:rsidRPr="007B050F" w:rsidRDefault="004F75D5" w:rsidP="00DC691A">
            <w:pPr>
              <w:contextualSpacing/>
              <w:rPr>
                <w:rFonts w:ascii="Arial" w:eastAsia="Times New Roman" w:hAnsi="Arial" w:cs="Arial"/>
                <w:noProof/>
                <w:color w:val="000000"/>
                <w:sz w:val="20"/>
                <w:szCs w:val="20"/>
              </w:rPr>
            </w:pPr>
            <w:r w:rsidRPr="00106021">
              <w:rPr>
                <w:rFonts w:ascii="Arial" w:eastAsia="Times New Roman" w:hAnsi="Arial" w:cs="Arial"/>
                <w:noProof/>
                <w:color w:val="000000"/>
                <w:sz w:val="20"/>
                <w:szCs w:val="20"/>
              </w:rPr>
              <w:t>-</w:t>
            </w:r>
          </w:p>
        </w:tc>
        <w:tc>
          <w:tcPr>
            <w:tcW w:w="1272" w:type="dxa"/>
            <w:vAlign w:val="center"/>
          </w:tcPr>
          <w:p w14:paraId="1E391123" w14:textId="6693B786" w:rsidR="004F75D5" w:rsidRPr="007B050F" w:rsidRDefault="00CA58DD" w:rsidP="00DC691A">
            <w:pPr>
              <w:contextualSpacing/>
              <w:rPr>
                <w:rFonts w:ascii="Arial" w:eastAsia="Times New Roman" w:hAnsi="Arial" w:cs="Arial"/>
                <w:noProof/>
                <w:color w:val="000000"/>
                <w:sz w:val="20"/>
                <w:szCs w:val="20"/>
              </w:rPr>
            </w:pPr>
            <w:r>
              <w:rPr>
                <w:rFonts w:ascii="Arial" w:eastAsia="Times New Roman" w:hAnsi="Arial" w:cs="Arial"/>
                <w:noProof/>
                <w:color w:val="000000"/>
                <w:sz w:val="20"/>
                <w:szCs w:val="20"/>
              </w:rPr>
              <w:t>2</w:t>
            </w:r>
          </w:p>
        </w:tc>
        <w:tc>
          <w:tcPr>
            <w:tcW w:w="4094" w:type="dxa"/>
            <w:vMerge/>
            <w:vAlign w:val="center"/>
          </w:tcPr>
          <w:p w14:paraId="0E53385F"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3C910757" w14:textId="77777777" w:rsidTr="00314B3A">
        <w:trPr>
          <w:trHeight w:val="273"/>
        </w:trPr>
        <w:tc>
          <w:tcPr>
            <w:tcW w:w="1129" w:type="dxa"/>
            <w:vMerge/>
            <w:vAlign w:val="center"/>
          </w:tcPr>
          <w:p w14:paraId="6A19329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63B763AF"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0D7828B0"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55BDA1EE"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Удирдах албан тушаалтан</w:t>
            </w:r>
          </w:p>
        </w:tc>
        <w:tc>
          <w:tcPr>
            <w:tcW w:w="1695" w:type="dxa"/>
            <w:vAlign w:val="center"/>
          </w:tcPr>
          <w:p w14:paraId="66FA17ED" w14:textId="77777777" w:rsidR="004F75D5" w:rsidRPr="007B050F" w:rsidRDefault="004F75D5" w:rsidP="00DC691A">
            <w:pPr>
              <w:contextualSpacing/>
              <w:rPr>
                <w:rFonts w:ascii="Arial" w:eastAsia="Times New Roman" w:hAnsi="Arial" w:cs="Arial"/>
                <w:noProof/>
                <w:color w:val="000000"/>
                <w:sz w:val="20"/>
                <w:szCs w:val="20"/>
              </w:rPr>
            </w:pPr>
            <w:r w:rsidRPr="00106021">
              <w:rPr>
                <w:rFonts w:ascii="Arial" w:eastAsia="Times New Roman" w:hAnsi="Arial" w:cs="Arial"/>
                <w:noProof/>
                <w:color w:val="000000"/>
                <w:sz w:val="20"/>
                <w:szCs w:val="20"/>
              </w:rPr>
              <w:t>-</w:t>
            </w:r>
          </w:p>
        </w:tc>
        <w:tc>
          <w:tcPr>
            <w:tcW w:w="1272" w:type="dxa"/>
            <w:vAlign w:val="center"/>
          </w:tcPr>
          <w:p w14:paraId="2374D197" w14:textId="4BF48864"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4094" w:type="dxa"/>
            <w:vMerge/>
            <w:vAlign w:val="center"/>
          </w:tcPr>
          <w:p w14:paraId="5399564F"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60D2C22F" w14:textId="77777777" w:rsidTr="00314B3A">
        <w:trPr>
          <w:trHeight w:val="342"/>
        </w:trPr>
        <w:tc>
          <w:tcPr>
            <w:tcW w:w="1129" w:type="dxa"/>
            <w:vMerge/>
            <w:vAlign w:val="center"/>
          </w:tcPr>
          <w:p w14:paraId="22D36B00"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23BCA309"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16C7676A"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7AD70A7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Гүйцэтгэх, туслах албан тушаалтан</w:t>
            </w:r>
          </w:p>
        </w:tc>
        <w:tc>
          <w:tcPr>
            <w:tcW w:w="1695" w:type="dxa"/>
            <w:vAlign w:val="center"/>
          </w:tcPr>
          <w:p w14:paraId="26BAA4CC" w14:textId="77777777" w:rsidR="004F75D5" w:rsidRPr="007B050F" w:rsidRDefault="004F75D5" w:rsidP="00DC691A">
            <w:pPr>
              <w:contextualSpacing/>
              <w:rPr>
                <w:rFonts w:ascii="Arial" w:eastAsia="Times New Roman" w:hAnsi="Arial" w:cs="Arial"/>
                <w:noProof/>
                <w:color w:val="000000"/>
                <w:sz w:val="20"/>
                <w:szCs w:val="20"/>
              </w:rPr>
            </w:pPr>
            <w:r w:rsidRPr="00106021">
              <w:rPr>
                <w:rFonts w:ascii="Arial" w:eastAsia="Times New Roman" w:hAnsi="Arial" w:cs="Arial"/>
                <w:noProof/>
                <w:color w:val="000000"/>
                <w:sz w:val="20"/>
                <w:szCs w:val="20"/>
              </w:rPr>
              <w:t>-</w:t>
            </w:r>
          </w:p>
        </w:tc>
        <w:tc>
          <w:tcPr>
            <w:tcW w:w="1272" w:type="dxa"/>
            <w:vAlign w:val="center"/>
          </w:tcPr>
          <w:p w14:paraId="6150E6EC" w14:textId="7F212FB4" w:rsidR="004F75D5" w:rsidRPr="007B050F" w:rsidRDefault="00CA58DD"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w:t>
            </w:r>
          </w:p>
        </w:tc>
        <w:tc>
          <w:tcPr>
            <w:tcW w:w="4094" w:type="dxa"/>
            <w:vMerge/>
            <w:vAlign w:val="center"/>
          </w:tcPr>
          <w:p w14:paraId="77B7CA24"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7D297B5F" w14:textId="77777777" w:rsidTr="00314B3A">
        <w:trPr>
          <w:trHeight w:val="355"/>
        </w:trPr>
        <w:tc>
          <w:tcPr>
            <w:tcW w:w="1129" w:type="dxa"/>
            <w:vMerge/>
            <w:vAlign w:val="center"/>
          </w:tcPr>
          <w:p w14:paraId="10706FB3"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4479EBB6"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Align w:val="center"/>
          </w:tcPr>
          <w:p w14:paraId="14547C1D"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2.3</w:t>
            </w:r>
          </w:p>
        </w:tc>
        <w:tc>
          <w:tcPr>
            <w:tcW w:w="2966" w:type="dxa"/>
            <w:vAlign w:val="center"/>
          </w:tcPr>
          <w:p w14:paraId="082A1398"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Гадаад сургалтад хамруулсан байдал:</w:t>
            </w:r>
          </w:p>
        </w:tc>
        <w:tc>
          <w:tcPr>
            <w:tcW w:w="1695" w:type="dxa"/>
            <w:vAlign w:val="center"/>
          </w:tcPr>
          <w:p w14:paraId="513E6464"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10-аас дээш</w:t>
            </w:r>
          </w:p>
        </w:tc>
        <w:tc>
          <w:tcPr>
            <w:tcW w:w="1272" w:type="dxa"/>
            <w:vAlign w:val="center"/>
          </w:tcPr>
          <w:p w14:paraId="619E36AE" w14:textId="3FBA8ECF" w:rsidR="004F75D5" w:rsidRPr="007B050F" w:rsidRDefault="003764E7"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10,7%</w:t>
            </w:r>
          </w:p>
        </w:tc>
        <w:tc>
          <w:tcPr>
            <w:tcW w:w="4094" w:type="dxa"/>
            <w:vMerge/>
            <w:vAlign w:val="center"/>
          </w:tcPr>
          <w:p w14:paraId="0DA48FB3"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714419F8" w14:textId="77777777" w:rsidTr="00314B3A">
        <w:trPr>
          <w:trHeight w:val="1083"/>
        </w:trPr>
        <w:tc>
          <w:tcPr>
            <w:tcW w:w="1129" w:type="dxa"/>
            <w:vAlign w:val="center"/>
          </w:tcPr>
          <w:p w14:paraId="3B6EF84D"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lastRenderedPageBreak/>
              <w:t>3.</w:t>
            </w:r>
          </w:p>
        </w:tc>
        <w:tc>
          <w:tcPr>
            <w:tcW w:w="2543" w:type="dxa"/>
            <w:gridSpan w:val="2"/>
            <w:vAlign w:val="center"/>
          </w:tcPr>
          <w:p w14:paraId="2B388781"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Албан хаагчдыг хөгжүүлэх, мэргэшүүлэх чиглэлээр зарцуулсан зардал </w:t>
            </w:r>
          </w:p>
        </w:tc>
        <w:tc>
          <w:tcPr>
            <w:tcW w:w="989" w:type="dxa"/>
            <w:vAlign w:val="center"/>
          </w:tcPr>
          <w:p w14:paraId="32B31810"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3.1</w:t>
            </w:r>
          </w:p>
        </w:tc>
        <w:tc>
          <w:tcPr>
            <w:tcW w:w="2966" w:type="dxa"/>
            <w:vAlign w:val="center"/>
          </w:tcPr>
          <w:p w14:paraId="1BAEDA22"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хаагчдын сургалт, хөгжлийн үйл ажиллагаанд зарцуулсан зардлын хэмжээ (сая.төг)</w:t>
            </w:r>
          </w:p>
        </w:tc>
        <w:tc>
          <w:tcPr>
            <w:tcW w:w="7061" w:type="dxa"/>
            <w:gridSpan w:val="3"/>
            <w:vAlign w:val="center"/>
          </w:tcPr>
          <w:p w14:paraId="1DF3064C" w14:textId="77777777" w:rsidR="004F75D5" w:rsidRPr="007B050F" w:rsidRDefault="004F75D5" w:rsidP="00DC691A">
            <w:pPr>
              <w:contextualSpacing/>
              <w:rPr>
                <w:rFonts w:ascii="Arial" w:eastAsia="Times New Roman" w:hAnsi="Arial" w:cs="Arial"/>
                <w:noProof/>
                <w:color w:val="000000"/>
                <w:sz w:val="20"/>
                <w:szCs w:val="20"/>
                <w:lang w:val="mn-MN"/>
              </w:rPr>
            </w:pPr>
          </w:p>
          <w:p w14:paraId="521E8CD5" w14:textId="77777777" w:rsidR="004F75D5" w:rsidRDefault="00C2255C" w:rsidP="00C2255C">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Албан хаагчдын сургалтанд зарцуулсан зардлын хэмжээ </w:t>
            </w:r>
          </w:p>
          <w:p w14:paraId="180AE341" w14:textId="6D3706A4" w:rsidR="00C2255C" w:rsidRDefault="00C2255C" w:rsidP="00C2255C">
            <w:pPr>
              <w:pStyle w:val="ListParagraph"/>
              <w:numPr>
                <w:ilvl w:val="0"/>
                <w:numId w:val="1"/>
              </w:numPr>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Ёс зүйн сургалтанд 500,000 </w:t>
            </w:r>
            <w:r>
              <w:rPr>
                <w:rFonts w:ascii="Arial" w:eastAsia="Times New Roman" w:hAnsi="Arial" w:cs="Arial"/>
                <w:noProof/>
                <w:color w:val="000000"/>
                <w:sz w:val="20"/>
                <w:szCs w:val="20"/>
              </w:rPr>
              <w:t>(</w:t>
            </w:r>
            <w:r>
              <w:rPr>
                <w:rFonts w:ascii="Arial" w:eastAsia="Times New Roman" w:hAnsi="Arial" w:cs="Arial"/>
                <w:noProof/>
                <w:color w:val="000000"/>
                <w:sz w:val="20"/>
                <w:szCs w:val="20"/>
                <w:lang w:val="mn-MN"/>
              </w:rPr>
              <w:t>байгууллагад урилгаар багш урилгаар ирж сургалт зохион байгуулсан 29 ажилтан хамрагдсан.</w:t>
            </w:r>
            <w:r>
              <w:rPr>
                <w:rFonts w:ascii="Arial" w:eastAsia="Times New Roman" w:hAnsi="Arial" w:cs="Arial"/>
                <w:noProof/>
                <w:color w:val="000000"/>
                <w:sz w:val="20"/>
                <w:szCs w:val="20"/>
              </w:rPr>
              <w:t>)</w:t>
            </w:r>
          </w:p>
          <w:p w14:paraId="2F15DB2A" w14:textId="2430AE33" w:rsidR="00C2255C" w:rsidRDefault="00C2255C" w:rsidP="00C2255C">
            <w:pPr>
              <w:pStyle w:val="ListParagraph"/>
              <w:numPr>
                <w:ilvl w:val="0"/>
                <w:numId w:val="1"/>
              </w:numPr>
              <w:jc w:val="left"/>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Яаралтай тусламжийн 1,950,000 </w:t>
            </w:r>
            <w:r>
              <w:rPr>
                <w:rFonts w:ascii="Arial" w:eastAsia="Times New Roman" w:hAnsi="Arial" w:cs="Arial"/>
                <w:noProof/>
                <w:color w:val="000000"/>
                <w:sz w:val="20"/>
                <w:szCs w:val="20"/>
              </w:rPr>
              <w:t>(</w:t>
            </w:r>
            <w:r>
              <w:rPr>
                <w:rFonts w:ascii="Arial" w:eastAsia="Times New Roman" w:hAnsi="Arial" w:cs="Arial"/>
                <w:noProof/>
                <w:color w:val="000000"/>
                <w:sz w:val="20"/>
                <w:szCs w:val="20"/>
                <w:lang w:val="mn-MN"/>
              </w:rPr>
              <w:t>31 ажилтан хамрагдсан байгууллага дээр зохион байгуулсан.</w:t>
            </w:r>
            <w:r>
              <w:rPr>
                <w:rFonts w:ascii="Arial" w:eastAsia="Times New Roman" w:hAnsi="Arial" w:cs="Arial"/>
                <w:noProof/>
                <w:color w:val="000000"/>
                <w:sz w:val="20"/>
                <w:szCs w:val="20"/>
              </w:rPr>
              <w:t>)</w:t>
            </w:r>
          </w:p>
          <w:p w14:paraId="63425E7A" w14:textId="77777777" w:rsidR="00C2255C" w:rsidRPr="00C2255C" w:rsidRDefault="00C2255C" w:rsidP="00C2255C">
            <w:pPr>
              <w:pStyle w:val="ListParagraph"/>
              <w:numPr>
                <w:ilvl w:val="0"/>
                <w:numId w:val="1"/>
              </w:numPr>
              <w:jc w:val="left"/>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Чанарын хөгжлийн сургалтанд 720,000 </w:t>
            </w:r>
            <w:r>
              <w:rPr>
                <w:rFonts w:ascii="Arial" w:eastAsia="Times New Roman" w:hAnsi="Arial" w:cs="Arial"/>
                <w:noProof/>
                <w:color w:val="000000"/>
                <w:sz w:val="20"/>
                <w:szCs w:val="20"/>
              </w:rPr>
              <w:t>(</w:t>
            </w:r>
            <w:r>
              <w:rPr>
                <w:rFonts w:ascii="Arial" w:eastAsia="Times New Roman" w:hAnsi="Arial" w:cs="Arial"/>
                <w:noProof/>
                <w:color w:val="000000"/>
                <w:sz w:val="20"/>
                <w:szCs w:val="20"/>
                <w:lang w:val="mn-MN"/>
              </w:rPr>
              <w:t>1 их эмч, 1 сувилагч хамрагдсан 1 сароын хугацаатай</w:t>
            </w:r>
            <w:r>
              <w:rPr>
                <w:rFonts w:ascii="Arial" w:eastAsia="Times New Roman" w:hAnsi="Arial" w:cs="Arial"/>
                <w:noProof/>
                <w:color w:val="000000"/>
                <w:sz w:val="20"/>
                <w:szCs w:val="20"/>
              </w:rPr>
              <w:t>)</w:t>
            </w:r>
          </w:p>
          <w:p w14:paraId="0F455114" w14:textId="55C6C7E9" w:rsidR="00C2255C" w:rsidRPr="00C2255C" w:rsidRDefault="00C2255C" w:rsidP="00C2255C">
            <w:pPr>
              <w:pStyle w:val="ListParagraph"/>
              <w:numPr>
                <w:ilvl w:val="0"/>
                <w:numId w:val="1"/>
              </w:numPr>
              <w:jc w:val="left"/>
              <w:rPr>
                <w:rFonts w:ascii="Arial" w:eastAsia="Times New Roman" w:hAnsi="Arial" w:cs="Arial"/>
                <w:noProof/>
                <w:color w:val="000000"/>
                <w:sz w:val="20"/>
                <w:szCs w:val="20"/>
                <w:lang w:val="mn-MN"/>
              </w:rPr>
            </w:pPr>
            <w:r>
              <w:rPr>
                <w:rFonts w:ascii="Arial" w:eastAsia="Times New Roman" w:hAnsi="Arial" w:cs="Arial"/>
                <w:noProof/>
                <w:color w:val="000000"/>
                <w:sz w:val="20"/>
                <w:szCs w:val="20"/>
              </w:rPr>
              <w:t>Багануур туршлага солилцох арга хэмжээнд 450,000 (</w:t>
            </w:r>
            <w:r>
              <w:rPr>
                <w:rFonts w:ascii="Arial" w:eastAsia="Times New Roman" w:hAnsi="Arial" w:cs="Arial"/>
                <w:noProof/>
                <w:color w:val="000000"/>
                <w:sz w:val="20"/>
                <w:szCs w:val="20"/>
                <w:lang w:val="mn-MN"/>
              </w:rPr>
              <w:t xml:space="preserve">шатахуун болон бусад зардалд </w:t>
            </w:r>
            <w:r>
              <w:rPr>
                <w:rFonts w:ascii="Arial" w:eastAsia="Times New Roman" w:hAnsi="Arial" w:cs="Arial"/>
                <w:noProof/>
                <w:color w:val="000000"/>
                <w:sz w:val="20"/>
                <w:szCs w:val="20"/>
              </w:rPr>
              <w:t>)</w:t>
            </w:r>
          </w:p>
        </w:tc>
      </w:tr>
      <w:tr w:rsidR="004F75D5" w:rsidRPr="00106021" w14:paraId="2C01A9D2" w14:textId="77777777" w:rsidTr="00314B3A">
        <w:trPr>
          <w:trHeight w:val="446"/>
        </w:trPr>
        <w:tc>
          <w:tcPr>
            <w:tcW w:w="1129" w:type="dxa"/>
            <w:vMerge w:val="restart"/>
            <w:vAlign w:val="center"/>
          </w:tcPr>
          <w:p w14:paraId="5CA537A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4</w:t>
            </w:r>
          </w:p>
        </w:tc>
        <w:tc>
          <w:tcPr>
            <w:tcW w:w="2543" w:type="dxa"/>
            <w:gridSpan w:val="2"/>
            <w:vMerge w:val="restart"/>
            <w:vAlign w:val="center"/>
          </w:tcPr>
          <w:p w14:paraId="4954E58C"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хаагчдын шилжилт хөдөлгөөн</w:t>
            </w:r>
          </w:p>
        </w:tc>
        <w:tc>
          <w:tcPr>
            <w:tcW w:w="989" w:type="dxa"/>
            <w:vAlign w:val="center"/>
          </w:tcPr>
          <w:p w14:paraId="58F70A91"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4.1</w:t>
            </w:r>
          </w:p>
        </w:tc>
        <w:tc>
          <w:tcPr>
            <w:tcW w:w="2966" w:type="dxa"/>
            <w:vAlign w:val="center"/>
          </w:tcPr>
          <w:p w14:paraId="185D4D4C"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Албан хаагчдын шилжилт хөдөлгөөний хувь </w:t>
            </w:r>
          </w:p>
          <w:p w14:paraId="4E6B104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sz w:val="20"/>
                <w:szCs w:val="20"/>
                <w:lang w:val="mn-MN"/>
              </w:rPr>
              <w:t>(15%-аас доош байх)</w:t>
            </w:r>
          </w:p>
        </w:tc>
        <w:tc>
          <w:tcPr>
            <w:tcW w:w="7061" w:type="dxa"/>
            <w:gridSpan w:val="3"/>
            <w:vAlign w:val="center"/>
          </w:tcPr>
          <w:p w14:paraId="7C5D8D46" w14:textId="64DBF4DD" w:rsidR="004F75D5" w:rsidRPr="007B050F" w:rsidRDefault="00361D8F" w:rsidP="00361D8F">
            <w:pPr>
              <w:contextualSpacing/>
              <w:jc w:val="both"/>
              <w:rPr>
                <w:rFonts w:ascii="Arial" w:eastAsia="Times New Roman" w:hAnsi="Arial" w:cs="Arial"/>
                <w:i/>
                <w:noProof/>
                <w:color w:val="000000"/>
                <w:sz w:val="20"/>
                <w:szCs w:val="20"/>
              </w:rPr>
            </w:pPr>
            <w:r>
              <w:rPr>
                <w:rFonts w:ascii="Arial" w:eastAsia="Times New Roman" w:hAnsi="Arial" w:cs="Arial"/>
                <w:i/>
                <w:noProof/>
                <w:color w:val="000000"/>
                <w:sz w:val="20"/>
                <w:szCs w:val="20"/>
              </w:rPr>
              <w:t xml:space="preserve">2025 онд шинээр ажилд орсон 9 ажилтан ба нийт ажилчдын 26,4%, өөрийн хүсэлтээр ажлаас чөлөөлөгдсөн 6 ажилтан ба нийт ажилчдын 17%-ийг тус тус эзэлж байна.  </w:t>
            </w:r>
          </w:p>
        </w:tc>
      </w:tr>
      <w:tr w:rsidR="004F75D5" w:rsidRPr="00106021" w14:paraId="0E8A5EF1" w14:textId="77777777" w:rsidTr="00314B3A">
        <w:trPr>
          <w:trHeight w:val="299"/>
        </w:trPr>
        <w:tc>
          <w:tcPr>
            <w:tcW w:w="1129" w:type="dxa"/>
            <w:vMerge/>
            <w:vAlign w:val="center"/>
          </w:tcPr>
          <w:p w14:paraId="56DCACA3"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6AD7D0C3"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Align w:val="center"/>
          </w:tcPr>
          <w:p w14:paraId="7470CA1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4.2</w:t>
            </w:r>
          </w:p>
        </w:tc>
        <w:tc>
          <w:tcPr>
            <w:tcW w:w="2966" w:type="dxa"/>
            <w:vAlign w:val="center"/>
          </w:tcPr>
          <w:p w14:paraId="2605BAE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Шатлан дэвшүүлсэн албан хаагчийн тоо </w:t>
            </w:r>
          </w:p>
        </w:tc>
        <w:tc>
          <w:tcPr>
            <w:tcW w:w="1695" w:type="dxa"/>
            <w:vAlign w:val="center"/>
          </w:tcPr>
          <w:p w14:paraId="44E12FED" w14:textId="06357985" w:rsidR="004F75D5" w:rsidRPr="007B050F" w:rsidRDefault="00C40C6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w:t>
            </w:r>
          </w:p>
        </w:tc>
        <w:tc>
          <w:tcPr>
            <w:tcW w:w="5366" w:type="dxa"/>
            <w:gridSpan w:val="2"/>
            <w:vAlign w:val="center"/>
          </w:tcPr>
          <w:p w14:paraId="0DF86D6B" w14:textId="5B1E5EE8" w:rsidR="004F75D5" w:rsidRPr="007B050F" w:rsidRDefault="00C40C64" w:rsidP="00C40C64">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үйл ажиллагаанд их эмчээр ажиллаж байсан 2 эмчийг байгууллага дотроо зохион байгуулалт хийж чанарын менежер болон даатгалын эмчээр дэвшүүлэн томилож, хавсарсан ажлын нэмэгдлийг үндсэн цалингийн 40%-иар тооцож олгож ажиллаж байна. </w:t>
            </w:r>
          </w:p>
        </w:tc>
      </w:tr>
      <w:tr w:rsidR="004F75D5" w:rsidRPr="00106021" w14:paraId="3AE34270" w14:textId="77777777" w:rsidTr="00314B3A">
        <w:trPr>
          <w:trHeight w:val="64"/>
        </w:trPr>
        <w:tc>
          <w:tcPr>
            <w:tcW w:w="1129" w:type="dxa"/>
            <w:vMerge/>
            <w:vAlign w:val="center"/>
          </w:tcPr>
          <w:p w14:paraId="6D68F873"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6F1036C1"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restart"/>
            <w:vAlign w:val="center"/>
          </w:tcPr>
          <w:p w14:paraId="5C11885E"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Үүнээс</w:t>
            </w:r>
          </w:p>
        </w:tc>
        <w:tc>
          <w:tcPr>
            <w:tcW w:w="2966" w:type="dxa"/>
            <w:vAlign w:val="center"/>
          </w:tcPr>
          <w:p w14:paraId="27A95A89"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Эмэгтэй албан хаагч</w:t>
            </w:r>
          </w:p>
        </w:tc>
        <w:tc>
          <w:tcPr>
            <w:tcW w:w="1695" w:type="dxa"/>
            <w:vAlign w:val="center"/>
          </w:tcPr>
          <w:p w14:paraId="27031230" w14:textId="6FBE1598" w:rsidR="004F75D5" w:rsidRPr="007B050F" w:rsidRDefault="00C40C6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5366" w:type="dxa"/>
            <w:gridSpan w:val="2"/>
            <w:vAlign w:val="center"/>
          </w:tcPr>
          <w:p w14:paraId="3BDD7BCD" w14:textId="4AEFB63C" w:rsidR="004F75D5" w:rsidRPr="007B050F" w:rsidRDefault="00C40C64" w:rsidP="00C40C64">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Даатгалын эмчээр 2025 оны 04 дүгээр сараас Б/13 дугаар тушаал томилсон. </w:t>
            </w:r>
          </w:p>
        </w:tc>
      </w:tr>
      <w:tr w:rsidR="004F75D5" w:rsidRPr="00106021" w14:paraId="2DA75AD1" w14:textId="77777777" w:rsidTr="00314B3A">
        <w:trPr>
          <w:trHeight w:val="64"/>
        </w:trPr>
        <w:tc>
          <w:tcPr>
            <w:tcW w:w="1129" w:type="dxa"/>
            <w:vMerge/>
            <w:vAlign w:val="center"/>
          </w:tcPr>
          <w:p w14:paraId="3B7889CC"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1A4B190D"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4E0CB534"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58906F8B"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Эрэгтэй албан хаагч</w:t>
            </w:r>
          </w:p>
        </w:tc>
        <w:tc>
          <w:tcPr>
            <w:tcW w:w="1695" w:type="dxa"/>
            <w:vAlign w:val="center"/>
          </w:tcPr>
          <w:p w14:paraId="381417AA" w14:textId="0448DED8" w:rsidR="004F75D5" w:rsidRPr="007B050F" w:rsidRDefault="00C40C6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5366" w:type="dxa"/>
            <w:gridSpan w:val="2"/>
            <w:vAlign w:val="center"/>
          </w:tcPr>
          <w:p w14:paraId="75DCAB5F" w14:textId="41A9951D" w:rsidR="004F75D5" w:rsidRPr="007B050F" w:rsidRDefault="00C40C64" w:rsidP="00C40C64">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Чанарын менежерээр 2025 оны 05 дугаар сарын 01-нээс Б/18 дугаар тушаалаар томилсон. </w:t>
            </w:r>
          </w:p>
        </w:tc>
      </w:tr>
      <w:tr w:rsidR="004F75D5" w:rsidRPr="00106021" w14:paraId="5ED0D1A5" w14:textId="77777777" w:rsidTr="00314B3A">
        <w:trPr>
          <w:trHeight w:val="299"/>
        </w:trPr>
        <w:tc>
          <w:tcPr>
            <w:tcW w:w="1129" w:type="dxa"/>
            <w:vMerge/>
            <w:vAlign w:val="center"/>
          </w:tcPr>
          <w:p w14:paraId="0853CEC8"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123093BE"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6CA0A5A1"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69FF07D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Удирдах албан тушаалтан</w:t>
            </w:r>
          </w:p>
        </w:tc>
        <w:tc>
          <w:tcPr>
            <w:tcW w:w="1695" w:type="dxa"/>
            <w:vAlign w:val="center"/>
          </w:tcPr>
          <w:p w14:paraId="77DDF5E9"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5366" w:type="dxa"/>
            <w:gridSpan w:val="2"/>
            <w:vAlign w:val="center"/>
          </w:tcPr>
          <w:p w14:paraId="192FEE2C"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02FD5D8E" w14:textId="77777777" w:rsidTr="00314B3A">
        <w:trPr>
          <w:trHeight w:val="133"/>
        </w:trPr>
        <w:tc>
          <w:tcPr>
            <w:tcW w:w="1129" w:type="dxa"/>
            <w:vMerge/>
            <w:vAlign w:val="center"/>
          </w:tcPr>
          <w:p w14:paraId="0C07819C"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1703E8E9"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0C0ADEB5"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180E71BD"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Гүйцэтгэх, туслах албан тушаалтан</w:t>
            </w:r>
          </w:p>
        </w:tc>
        <w:tc>
          <w:tcPr>
            <w:tcW w:w="1695" w:type="dxa"/>
            <w:vAlign w:val="center"/>
          </w:tcPr>
          <w:p w14:paraId="7D2E2B09" w14:textId="756C3982" w:rsidR="004F75D5" w:rsidRPr="007B050F" w:rsidRDefault="00C40C6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w:t>
            </w:r>
          </w:p>
        </w:tc>
        <w:tc>
          <w:tcPr>
            <w:tcW w:w="5366" w:type="dxa"/>
            <w:gridSpan w:val="2"/>
            <w:vAlign w:val="center"/>
          </w:tcPr>
          <w:p w14:paraId="6F35EE21"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08A5F3C9" w14:textId="77777777" w:rsidTr="00314B3A">
        <w:trPr>
          <w:trHeight w:val="133"/>
        </w:trPr>
        <w:tc>
          <w:tcPr>
            <w:tcW w:w="1129" w:type="dxa"/>
            <w:vMerge/>
            <w:vAlign w:val="center"/>
          </w:tcPr>
          <w:p w14:paraId="4CFAC3E9"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4B3AABBF"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Align w:val="center"/>
          </w:tcPr>
          <w:p w14:paraId="24DB90A9"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4.3</w:t>
            </w:r>
          </w:p>
        </w:tc>
        <w:tc>
          <w:tcPr>
            <w:tcW w:w="2966" w:type="dxa"/>
            <w:vAlign w:val="center"/>
          </w:tcPr>
          <w:p w14:paraId="164967C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Шилжүүлсэн болон сэлгэн ажиллуулсан албан хаагчийн тоо </w:t>
            </w:r>
          </w:p>
        </w:tc>
        <w:tc>
          <w:tcPr>
            <w:tcW w:w="1695" w:type="dxa"/>
            <w:vAlign w:val="center"/>
          </w:tcPr>
          <w:p w14:paraId="19201D75" w14:textId="0ED38D6C" w:rsidR="004F75D5" w:rsidRPr="007B050F" w:rsidRDefault="0023257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0016E042"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r>
      <w:tr w:rsidR="004F75D5" w:rsidRPr="00106021" w14:paraId="2E558270" w14:textId="77777777" w:rsidTr="00314B3A">
        <w:trPr>
          <w:trHeight w:val="413"/>
        </w:trPr>
        <w:tc>
          <w:tcPr>
            <w:tcW w:w="1129" w:type="dxa"/>
            <w:vMerge/>
            <w:vAlign w:val="center"/>
          </w:tcPr>
          <w:p w14:paraId="61861526"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6FE643F6"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restart"/>
            <w:vAlign w:val="center"/>
          </w:tcPr>
          <w:p w14:paraId="6FCA3757"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Үүнээс</w:t>
            </w:r>
          </w:p>
        </w:tc>
        <w:tc>
          <w:tcPr>
            <w:tcW w:w="2966" w:type="dxa"/>
            <w:vAlign w:val="center"/>
          </w:tcPr>
          <w:p w14:paraId="3BB9F1ED"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Эмэгтэй албан хаагч</w:t>
            </w:r>
          </w:p>
        </w:tc>
        <w:tc>
          <w:tcPr>
            <w:tcW w:w="1695" w:type="dxa"/>
            <w:vAlign w:val="center"/>
          </w:tcPr>
          <w:p w14:paraId="6782EB89" w14:textId="64E531D0" w:rsidR="004F75D5" w:rsidRPr="007B050F" w:rsidRDefault="0023257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2492C9D4"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4FB7EFBE" w14:textId="77777777" w:rsidTr="00314B3A">
        <w:trPr>
          <w:trHeight w:val="419"/>
        </w:trPr>
        <w:tc>
          <w:tcPr>
            <w:tcW w:w="1129" w:type="dxa"/>
            <w:vMerge/>
            <w:vAlign w:val="center"/>
          </w:tcPr>
          <w:p w14:paraId="2179D3E9"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59C36796"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3869CC72"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4DD4FAEB"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Эрэгтэй албан хаагч</w:t>
            </w:r>
          </w:p>
        </w:tc>
        <w:tc>
          <w:tcPr>
            <w:tcW w:w="1695" w:type="dxa"/>
            <w:vAlign w:val="center"/>
          </w:tcPr>
          <w:p w14:paraId="7EAAEA7A" w14:textId="47B4E0A3" w:rsidR="004F75D5" w:rsidRPr="007B050F" w:rsidRDefault="0023257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7DF233BE"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0CB63D64" w14:textId="77777777" w:rsidTr="00314B3A">
        <w:trPr>
          <w:trHeight w:val="411"/>
        </w:trPr>
        <w:tc>
          <w:tcPr>
            <w:tcW w:w="1129" w:type="dxa"/>
            <w:vMerge/>
            <w:vAlign w:val="center"/>
          </w:tcPr>
          <w:p w14:paraId="5E751F44"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4E3D6C56"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25720A04"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22F70F13"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Удирдах албан тушаалтан</w:t>
            </w:r>
          </w:p>
        </w:tc>
        <w:tc>
          <w:tcPr>
            <w:tcW w:w="1695" w:type="dxa"/>
            <w:vAlign w:val="center"/>
          </w:tcPr>
          <w:p w14:paraId="7B0A1AA6" w14:textId="011AB286" w:rsidR="004F75D5" w:rsidRPr="007B050F" w:rsidRDefault="0023257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4DAD4ED6"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5F32B5EF" w14:textId="77777777" w:rsidTr="00314B3A">
        <w:trPr>
          <w:trHeight w:val="133"/>
        </w:trPr>
        <w:tc>
          <w:tcPr>
            <w:tcW w:w="1129" w:type="dxa"/>
            <w:vMerge/>
            <w:vAlign w:val="center"/>
          </w:tcPr>
          <w:p w14:paraId="465DCA0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543" w:type="dxa"/>
            <w:gridSpan w:val="2"/>
            <w:vMerge/>
            <w:vAlign w:val="center"/>
          </w:tcPr>
          <w:p w14:paraId="171CE1FD"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989" w:type="dxa"/>
            <w:vMerge/>
            <w:vAlign w:val="center"/>
          </w:tcPr>
          <w:p w14:paraId="4A166028"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5773AFAD"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Гүйцэтгэх, туслах албан тушаалтан</w:t>
            </w:r>
          </w:p>
        </w:tc>
        <w:tc>
          <w:tcPr>
            <w:tcW w:w="1695" w:type="dxa"/>
            <w:vAlign w:val="center"/>
          </w:tcPr>
          <w:p w14:paraId="0C277530" w14:textId="783F61F8" w:rsidR="004F75D5" w:rsidRPr="007B050F" w:rsidRDefault="00232574"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60C77725"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7B050F" w14:paraId="701F17CE" w14:textId="77777777" w:rsidTr="00314B3A">
        <w:trPr>
          <w:trHeight w:val="133"/>
        </w:trPr>
        <w:tc>
          <w:tcPr>
            <w:tcW w:w="14688" w:type="dxa"/>
            <w:gridSpan w:val="8"/>
            <w:vAlign w:val="center"/>
          </w:tcPr>
          <w:p w14:paraId="377A7674"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Нийгмийн баталгааг хангах хүрээнд хэрэгжүүлсэн арга хэмжээ</w:t>
            </w:r>
          </w:p>
        </w:tc>
      </w:tr>
      <w:tr w:rsidR="004F75D5" w:rsidRPr="00106021" w14:paraId="7FF2E4D9" w14:textId="77777777" w:rsidTr="00314B3A">
        <w:trPr>
          <w:trHeight w:val="573"/>
        </w:trPr>
        <w:tc>
          <w:tcPr>
            <w:tcW w:w="1129" w:type="dxa"/>
            <w:vMerge w:val="restart"/>
            <w:vAlign w:val="center"/>
            <w:hideMark/>
          </w:tcPr>
          <w:p w14:paraId="73E1279A"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5.</w:t>
            </w:r>
          </w:p>
        </w:tc>
        <w:tc>
          <w:tcPr>
            <w:tcW w:w="6498" w:type="dxa"/>
            <w:gridSpan w:val="4"/>
            <w:vAlign w:val="center"/>
            <w:hideMark/>
          </w:tcPr>
          <w:p w14:paraId="1FB94332" w14:textId="77777777" w:rsidR="004F75D5" w:rsidRPr="007B050F" w:rsidRDefault="004F75D5" w:rsidP="00DC691A">
            <w:pPr>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хаагчид олгосон цалин урамшуулал, нөхөх төлбөр, т</w:t>
            </w:r>
            <w:r w:rsidRPr="007B050F">
              <w:rPr>
                <w:rFonts w:ascii="Arial" w:eastAsia="Times New Roman" w:hAnsi="Arial" w:cs="Arial"/>
                <w:noProof/>
                <w:sz w:val="20"/>
                <w:szCs w:val="20"/>
                <w:lang w:val="mn-MN"/>
              </w:rPr>
              <w:t>услам</w:t>
            </w:r>
            <w:r w:rsidRPr="007B050F">
              <w:rPr>
                <w:rFonts w:ascii="Arial" w:eastAsia="Times New Roman" w:hAnsi="Arial" w:cs="Arial"/>
                <w:noProof/>
                <w:color w:val="000000"/>
                <w:sz w:val="20"/>
                <w:szCs w:val="20"/>
                <w:lang w:val="mn-MN"/>
              </w:rPr>
              <w:t>ж, дэмжлэг</w:t>
            </w:r>
          </w:p>
          <w:p w14:paraId="21539F92"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1695" w:type="dxa"/>
            <w:vAlign w:val="center"/>
          </w:tcPr>
          <w:p w14:paraId="201D65AE" w14:textId="358BD7C3" w:rsidR="004F75D5" w:rsidRPr="007B050F" w:rsidRDefault="00B2623C"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55,501,348</w:t>
            </w:r>
          </w:p>
        </w:tc>
        <w:tc>
          <w:tcPr>
            <w:tcW w:w="5366" w:type="dxa"/>
            <w:gridSpan w:val="2"/>
            <w:vAlign w:val="center"/>
            <w:hideMark/>
          </w:tcPr>
          <w:p w14:paraId="22D27C2F" w14:textId="40D4428E" w:rsidR="004F75D5" w:rsidRPr="007B050F" w:rsidRDefault="00361D8F" w:rsidP="00361D8F">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2025 оны </w:t>
            </w:r>
            <w:r w:rsidR="00E16565">
              <w:rPr>
                <w:rFonts w:ascii="Arial" w:eastAsia="Times New Roman" w:hAnsi="Arial" w:cs="Arial"/>
                <w:noProof/>
                <w:color w:val="000000"/>
                <w:sz w:val="20"/>
                <w:szCs w:val="20"/>
                <w:lang w:val="mn-MN"/>
              </w:rPr>
              <w:t xml:space="preserve">4,7,10 дугаар сард ажлын үр дүнгийн урамшууллыг ажилчдад олгож ажилласан. </w:t>
            </w:r>
          </w:p>
        </w:tc>
      </w:tr>
      <w:tr w:rsidR="004F75D5" w:rsidRPr="00106021" w14:paraId="4E70AD99" w14:textId="77777777" w:rsidTr="00314B3A">
        <w:tc>
          <w:tcPr>
            <w:tcW w:w="1129" w:type="dxa"/>
            <w:vMerge/>
            <w:vAlign w:val="center"/>
          </w:tcPr>
          <w:p w14:paraId="24424781"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val="restart"/>
            <w:vAlign w:val="center"/>
          </w:tcPr>
          <w:p w14:paraId="1DBDDE48" w14:textId="77777777" w:rsidR="004F75D5" w:rsidRPr="007B050F" w:rsidRDefault="004F75D5" w:rsidP="00DC691A">
            <w:pPr>
              <w:contextualSpacing/>
              <w:jc w:val="both"/>
              <w:rPr>
                <w:rFonts w:ascii="Arial" w:eastAsia="Times New Roman" w:hAnsi="Arial" w:cs="Arial"/>
                <w:b/>
                <w:bCs/>
                <w:noProof/>
                <w:color w:val="000000"/>
                <w:sz w:val="20"/>
                <w:szCs w:val="20"/>
                <w:lang w:val="mn-MN"/>
              </w:rPr>
            </w:pPr>
            <w:r w:rsidRPr="007B050F">
              <w:rPr>
                <w:rFonts w:ascii="Arial" w:eastAsia="Times New Roman" w:hAnsi="Arial" w:cs="Arial"/>
                <w:b/>
                <w:bCs/>
                <w:noProof/>
                <w:color w:val="000000"/>
                <w:sz w:val="20"/>
                <w:szCs w:val="20"/>
                <w:lang w:val="mn-MN"/>
              </w:rPr>
              <w:t>5.1.Улирлын Урамшуулал олгосон байдал</w:t>
            </w:r>
          </w:p>
        </w:tc>
        <w:tc>
          <w:tcPr>
            <w:tcW w:w="4096" w:type="dxa"/>
            <w:gridSpan w:val="3"/>
            <w:vAlign w:val="center"/>
          </w:tcPr>
          <w:p w14:paraId="18052F66"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Нийт албан хаагчийн тоо</w:t>
            </w:r>
          </w:p>
        </w:tc>
        <w:tc>
          <w:tcPr>
            <w:tcW w:w="1695" w:type="dxa"/>
            <w:vAlign w:val="center"/>
          </w:tcPr>
          <w:p w14:paraId="19F81B39" w14:textId="69F7C27D" w:rsidR="004F75D5" w:rsidRPr="007B050F" w:rsidRDefault="00AB157C"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31</w:t>
            </w:r>
          </w:p>
        </w:tc>
        <w:tc>
          <w:tcPr>
            <w:tcW w:w="5366" w:type="dxa"/>
            <w:gridSpan w:val="2"/>
            <w:vAlign w:val="center"/>
          </w:tcPr>
          <w:p w14:paraId="5E3911E7" w14:textId="416049DA" w:rsidR="004F75D5" w:rsidRPr="007B050F" w:rsidRDefault="00AB157C" w:rsidP="00AB157C">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2025 оны 10,11 дүгээр сард шинээр ажилд орсон 3 ажилтан 4 дүгээр улирлаас урамшуулалд хамрагдана. </w:t>
            </w:r>
          </w:p>
        </w:tc>
      </w:tr>
      <w:tr w:rsidR="004F75D5" w:rsidRPr="00106021" w14:paraId="470B516B" w14:textId="77777777" w:rsidTr="00314B3A">
        <w:tc>
          <w:tcPr>
            <w:tcW w:w="1129" w:type="dxa"/>
            <w:vMerge/>
            <w:vAlign w:val="center"/>
          </w:tcPr>
          <w:p w14:paraId="53C0A8E3"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textDirection w:val="btLr"/>
            <w:vAlign w:val="center"/>
          </w:tcPr>
          <w:p w14:paraId="211BF24B" w14:textId="77777777" w:rsidR="004F75D5" w:rsidRPr="007B050F" w:rsidRDefault="004F75D5" w:rsidP="00DC691A">
            <w:pPr>
              <w:ind w:left="113" w:right="113"/>
              <w:contextualSpacing/>
              <w:rPr>
                <w:rFonts w:ascii="Arial" w:eastAsia="Times New Roman" w:hAnsi="Arial" w:cs="Arial"/>
                <w:b/>
                <w:bCs/>
                <w:noProof/>
                <w:color w:val="000000"/>
                <w:sz w:val="20"/>
                <w:szCs w:val="20"/>
                <w:lang w:val="mn-MN"/>
              </w:rPr>
            </w:pPr>
          </w:p>
        </w:tc>
        <w:tc>
          <w:tcPr>
            <w:tcW w:w="4096" w:type="dxa"/>
            <w:gridSpan w:val="3"/>
            <w:vAlign w:val="center"/>
          </w:tcPr>
          <w:p w14:paraId="482AFB51"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Урамшуулал олгосон албан хаагчийн тоо</w:t>
            </w:r>
          </w:p>
        </w:tc>
        <w:tc>
          <w:tcPr>
            <w:tcW w:w="1695" w:type="dxa"/>
            <w:vAlign w:val="center"/>
          </w:tcPr>
          <w:p w14:paraId="33F824A0" w14:textId="3DA66C31" w:rsidR="004F75D5" w:rsidRPr="007B050F" w:rsidRDefault="00AB157C"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28</w:t>
            </w:r>
          </w:p>
        </w:tc>
        <w:tc>
          <w:tcPr>
            <w:tcW w:w="5366" w:type="dxa"/>
            <w:gridSpan w:val="2"/>
            <w:vAlign w:val="center"/>
          </w:tcPr>
          <w:p w14:paraId="51A1CB91" w14:textId="5AC82FF0" w:rsidR="004F75D5" w:rsidRPr="007B050F" w:rsidRDefault="00E16565" w:rsidP="00DC691A">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тушаалаар улирал бүр урамшууллыг олгож ажилласан. </w:t>
            </w:r>
          </w:p>
        </w:tc>
      </w:tr>
      <w:tr w:rsidR="004F75D5" w:rsidRPr="00106021" w14:paraId="5CECD963" w14:textId="77777777" w:rsidTr="00314B3A">
        <w:trPr>
          <w:trHeight w:val="64"/>
        </w:trPr>
        <w:tc>
          <w:tcPr>
            <w:tcW w:w="1129" w:type="dxa"/>
            <w:vMerge/>
            <w:vAlign w:val="center"/>
          </w:tcPr>
          <w:p w14:paraId="183F4440"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vAlign w:val="center"/>
          </w:tcPr>
          <w:p w14:paraId="4E29FE93"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1130" w:type="dxa"/>
            <w:gridSpan w:val="2"/>
            <w:vMerge w:val="restart"/>
            <w:vAlign w:val="center"/>
          </w:tcPr>
          <w:p w14:paraId="3C183780"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Үүнээс </w:t>
            </w:r>
          </w:p>
        </w:tc>
        <w:tc>
          <w:tcPr>
            <w:tcW w:w="2966" w:type="dxa"/>
            <w:vAlign w:val="center"/>
          </w:tcPr>
          <w:p w14:paraId="08160B23"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удирдах</w:t>
            </w:r>
          </w:p>
        </w:tc>
        <w:tc>
          <w:tcPr>
            <w:tcW w:w="1695" w:type="dxa"/>
            <w:vAlign w:val="center"/>
          </w:tcPr>
          <w:p w14:paraId="50B5E4D4" w14:textId="329A8E7F" w:rsidR="004F75D5" w:rsidRPr="007B050F" w:rsidRDefault="00AB157C"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5366" w:type="dxa"/>
            <w:gridSpan w:val="2"/>
            <w:vAlign w:val="center"/>
          </w:tcPr>
          <w:p w14:paraId="6D186BCF" w14:textId="03613BE3" w:rsidR="004F75D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НЭМГ-аас байгууллагын хагас жилийн гүйцэтгэлийг үнэлгээг 89,8%-тай дүгнэгдэж үндсэн цалингийн 90 хувиар урамшуулалд хамрагдсан. </w:t>
            </w:r>
          </w:p>
        </w:tc>
      </w:tr>
      <w:tr w:rsidR="004F75D5" w:rsidRPr="00106021" w14:paraId="2C5A6729" w14:textId="77777777" w:rsidTr="00314B3A">
        <w:trPr>
          <w:trHeight w:val="64"/>
        </w:trPr>
        <w:tc>
          <w:tcPr>
            <w:tcW w:w="1129" w:type="dxa"/>
            <w:vMerge/>
            <w:vAlign w:val="center"/>
          </w:tcPr>
          <w:p w14:paraId="055C881B"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vAlign w:val="center"/>
          </w:tcPr>
          <w:p w14:paraId="49DE1ED1"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1130" w:type="dxa"/>
            <w:gridSpan w:val="2"/>
            <w:vMerge/>
            <w:vAlign w:val="center"/>
          </w:tcPr>
          <w:p w14:paraId="69511BCE"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67A48C8B"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гүйцэтгэх</w:t>
            </w:r>
          </w:p>
        </w:tc>
        <w:tc>
          <w:tcPr>
            <w:tcW w:w="1695" w:type="dxa"/>
            <w:vAlign w:val="center"/>
          </w:tcPr>
          <w:p w14:paraId="2EB0A11D" w14:textId="7A3CB967" w:rsidR="004F75D5" w:rsidRPr="007B050F" w:rsidRDefault="00AB157C"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27</w:t>
            </w:r>
          </w:p>
        </w:tc>
        <w:tc>
          <w:tcPr>
            <w:tcW w:w="5366" w:type="dxa"/>
            <w:gridSpan w:val="2"/>
            <w:vAlign w:val="center"/>
          </w:tcPr>
          <w:p w14:paraId="4921AF99"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3001370D" w14:textId="77777777" w:rsidTr="00314B3A">
        <w:trPr>
          <w:trHeight w:val="375"/>
        </w:trPr>
        <w:tc>
          <w:tcPr>
            <w:tcW w:w="1129" w:type="dxa"/>
            <w:vMerge/>
            <w:vAlign w:val="center"/>
          </w:tcPr>
          <w:p w14:paraId="23345CEC"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vAlign w:val="center"/>
          </w:tcPr>
          <w:p w14:paraId="2ADD9916"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4096" w:type="dxa"/>
            <w:gridSpan w:val="3"/>
            <w:vAlign w:val="center"/>
          </w:tcPr>
          <w:p w14:paraId="1246A22F"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Нийт олгосон урамшууллын хэмжээ</w:t>
            </w:r>
          </w:p>
        </w:tc>
        <w:tc>
          <w:tcPr>
            <w:tcW w:w="1695" w:type="dxa"/>
            <w:vAlign w:val="center"/>
          </w:tcPr>
          <w:p w14:paraId="3AC89999" w14:textId="59065B99" w:rsidR="004F75D5" w:rsidRPr="007B050F" w:rsidRDefault="00AB157C" w:rsidP="00DC691A">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55,501,348</w:t>
            </w:r>
          </w:p>
        </w:tc>
        <w:tc>
          <w:tcPr>
            <w:tcW w:w="5366" w:type="dxa"/>
            <w:gridSpan w:val="2"/>
            <w:vAlign w:val="center"/>
          </w:tcPr>
          <w:p w14:paraId="3CB96916" w14:textId="77777777" w:rsidR="004F75D5" w:rsidRPr="007B050F" w:rsidRDefault="004F75D5" w:rsidP="00DC691A">
            <w:pPr>
              <w:contextualSpacing/>
              <w:rPr>
                <w:rFonts w:ascii="Arial" w:eastAsia="Times New Roman" w:hAnsi="Arial" w:cs="Arial"/>
                <w:noProof/>
                <w:color w:val="000000"/>
                <w:sz w:val="20"/>
                <w:szCs w:val="20"/>
                <w:lang w:val="mn-MN"/>
              </w:rPr>
            </w:pPr>
          </w:p>
        </w:tc>
      </w:tr>
      <w:tr w:rsidR="004F75D5" w:rsidRPr="00106021" w14:paraId="4F78B82E" w14:textId="77777777" w:rsidTr="00314B3A">
        <w:trPr>
          <w:trHeight w:val="64"/>
        </w:trPr>
        <w:tc>
          <w:tcPr>
            <w:tcW w:w="1129" w:type="dxa"/>
            <w:vMerge/>
            <w:vAlign w:val="center"/>
          </w:tcPr>
          <w:p w14:paraId="39A9C132"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vAlign w:val="center"/>
          </w:tcPr>
          <w:p w14:paraId="40655BFA"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1130" w:type="dxa"/>
            <w:gridSpan w:val="2"/>
            <w:vMerge w:val="restart"/>
            <w:vAlign w:val="center"/>
          </w:tcPr>
          <w:p w14:paraId="0B86643C" w14:textId="77777777" w:rsidR="004F75D5" w:rsidRPr="007B050F" w:rsidRDefault="004F75D5" w:rsidP="00DC691A">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Үүнээс</w:t>
            </w:r>
          </w:p>
        </w:tc>
        <w:tc>
          <w:tcPr>
            <w:tcW w:w="2966" w:type="dxa"/>
            <w:vAlign w:val="center"/>
          </w:tcPr>
          <w:p w14:paraId="3DC0002E"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I улирал</w:t>
            </w:r>
          </w:p>
        </w:tc>
        <w:tc>
          <w:tcPr>
            <w:tcW w:w="1695" w:type="dxa"/>
            <w:vAlign w:val="center"/>
          </w:tcPr>
          <w:p w14:paraId="09D3A8E6" w14:textId="074C8047" w:rsidR="004F75D5" w:rsidRPr="007B050F" w:rsidRDefault="00AB157C" w:rsidP="00AB157C">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18,282,163</w:t>
            </w:r>
          </w:p>
        </w:tc>
        <w:tc>
          <w:tcPr>
            <w:tcW w:w="5366" w:type="dxa"/>
            <w:gridSpan w:val="2"/>
            <w:vAlign w:val="center"/>
          </w:tcPr>
          <w:p w14:paraId="18033E46" w14:textId="60B60E34" w:rsidR="004F75D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2025 оны 04 дүгээр сарын 24-ний өдрийн Б/17 дугаар тушаалаар нийт 25 ажилтан ажлын үр дүн дүгнэгдэж 23 ажилтан урамшуулалд хамрагдасан. </w:t>
            </w:r>
          </w:p>
        </w:tc>
      </w:tr>
      <w:tr w:rsidR="004F75D5" w:rsidRPr="00106021" w14:paraId="37534221" w14:textId="77777777" w:rsidTr="00314B3A">
        <w:trPr>
          <w:trHeight w:val="64"/>
        </w:trPr>
        <w:tc>
          <w:tcPr>
            <w:tcW w:w="1129" w:type="dxa"/>
            <w:vMerge/>
            <w:vAlign w:val="center"/>
          </w:tcPr>
          <w:p w14:paraId="653E91C1"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402" w:type="dxa"/>
            <w:vMerge/>
            <w:vAlign w:val="center"/>
          </w:tcPr>
          <w:p w14:paraId="2C6A792C" w14:textId="77777777" w:rsidR="004F75D5" w:rsidRPr="007B050F" w:rsidRDefault="004F75D5" w:rsidP="00DC691A">
            <w:pPr>
              <w:contextualSpacing/>
              <w:jc w:val="both"/>
              <w:rPr>
                <w:rFonts w:ascii="Arial" w:eastAsia="Times New Roman" w:hAnsi="Arial" w:cs="Arial"/>
                <w:noProof/>
                <w:color w:val="000000"/>
                <w:sz w:val="20"/>
                <w:szCs w:val="20"/>
                <w:lang w:val="mn-MN"/>
              </w:rPr>
            </w:pPr>
          </w:p>
        </w:tc>
        <w:tc>
          <w:tcPr>
            <w:tcW w:w="1130" w:type="dxa"/>
            <w:gridSpan w:val="2"/>
            <w:vMerge/>
            <w:vAlign w:val="center"/>
          </w:tcPr>
          <w:p w14:paraId="0BB76195" w14:textId="77777777" w:rsidR="004F75D5" w:rsidRPr="007B050F" w:rsidRDefault="004F75D5" w:rsidP="00DC691A">
            <w:pPr>
              <w:contextualSpacing/>
              <w:rPr>
                <w:rFonts w:ascii="Arial" w:eastAsia="Times New Roman" w:hAnsi="Arial" w:cs="Arial"/>
                <w:noProof/>
                <w:color w:val="000000"/>
                <w:sz w:val="20"/>
                <w:szCs w:val="20"/>
                <w:lang w:val="mn-MN"/>
              </w:rPr>
            </w:pPr>
          </w:p>
        </w:tc>
        <w:tc>
          <w:tcPr>
            <w:tcW w:w="2966" w:type="dxa"/>
            <w:vAlign w:val="center"/>
          </w:tcPr>
          <w:p w14:paraId="15274761" w14:textId="77777777" w:rsidR="004F75D5" w:rsidRPr="007B050F" w:rsidRDefault="004F75D5" w:rsidP="00DC691A">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II улирал</w:t>
            </w:r>
          </w:p>
        </w:tc>
        <w:tc>
          <w:tcPr>
            <w:tcW w:w="1695" w:type="dxa"/>
            <w:vAlign w:val="center"/>
          </w:tcPr>
          <w:p w14:paraId="1EEA1B33" w14:textId="1958370D" w:rsidR="004F75D5" w:rsidRPr="007B050F" w:rsidRDefault="00AB157C" w:rsidP="00AB157C">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19,058,745</w:t>
            </w:r>
          </w:p>
        </w:tc>
        <w:tc>
          <w:tcPr>
            <w:tcW w:w="5366" w:type="dxa"/>
            <w:gridSpan w:val="2"/>
            <w:vAlign w:val="center"/>
          </w:tcPr>
          <w:p w14:paraId="16222788" w14:textId="65C701FE" w:rsidR="004F75D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2025 оны 07 дугаар сарын 21-ний өдрийн Б/33 дугаар тушаалаар 27 ажилтан ажлын үр дүнг дүгнэгдэж урамшуулалд бүрэн хамрагдсан. </w:t>
            </w:r>
          </w:p>
        </w:tc>
      </w:tr>
      <w:tr w:rsidR="00E16565" w:rsidRPr="00106021" w14:paraId="03516CA5" w14:textId="77777777" w:rsidTr="00314B3A">
        <w:trPr>
          <w:trHeight w:val="64"/>
        </w:trPr>
        <w:tc>
          <w:tcPr>
            <w:tcW w:w="1129" w:type="dxa"/>
            <w:vMerge/>
            <w:vAlign w:val="center"/>
          </w:tcPr>
          <w:p w14:paraId="101CCEE6"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3C39F80A"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1130" w:type="dxa"/>
            <w:gridSpan w:val="2"/>
            <w:vMerge/>
            <w:vAlign w:val="center"/>
          </w:tcPr>
          <w:p w14:paraId="16ED711A"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966" w:type="dxa"/>
            <w:vAlign w:val="center"/>
          </w:tcPr>
          <w:p w14:paraId="2E18A147"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III улирал</w:t>
            </w:r>
          </w:p>
        </w:tc>
        <w:tc>
          <w:tcPr>
            <w:tcW w:w="1695" w:type="dxa"/>
            <w:vAlign w:val="center"/>
          </w:tcPr>
          <w:p w14:paraId="01EFE86E" w14:textId="7A9431BD"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18,160,440</w:t>
            </w:r>
          </w:p>
        </w:tc>
        <w:tc>
          <w:tcPr>
            <w:tcW w:w="5366" w:type="dxa"/>
            <w:gridSpan w:val="2"/>
            <w:vAlign w:val="center"/>
          </w:tcPr>
          <w:p w14:paraId="6BB469F2" w14:textId="3F3A29A0"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2025 оны 10 дугаар сарын 21-ний өдрийн Б/41 дугаар тушаалаар 27 ажилтан ажлын үр дүнг дүгнэгдэж урамшуулалд бүрэн хамрагдсан. </w:t>
            </w:r>
          </w:p>
        </w:tc>
      </w:tr>
      <w:tr w:rsidR="00E16565" w:rsidRPr="00106021" w14:paraId="6BC8441B" w14:textId="77777777" w:rsidTr="00314B3A">
        <w:trPr>
          <w:trHeight w:val="64"/>
        </w:trPr>
        <w:tc>
          <w:tcPr>
            <w:tcW w:w="1129" w:type="dxa"/>
            <w:vMerge/>
            <w:vAlign w:val="center"/>
          </w:tcPr>
          <w:p w14:paraId="65C1A691"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51200475"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1130" w:type="dxa"/>
            <w:gridSpan w:val="2"/>
            <w:vMerge/>
            <w:vAlign w:val="center"/>
          </w:tcPr>
          <w:p w14:paraId="5457F00B"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966" w:type="dxa"/>
            <w:vAlign w:val="center"/>
          </w:tcPr>
          <w:p w14:paraId="4CA0B348"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IV улирал</w:t>
            </w:r>
          </w:p>
        </w:tc>
        <w:tc>
          <w:tcPr>
            <w:tcW w:w="1695" w:type="dxa"/>
            <w:vAlign w:val="center"/>
          </w:tcPr>
          <w:p w14:paraId="4C0AB077" w14:textId="67AEE0B6"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w:t>
            </w:r>
          </w:p>
        </w:tc>
        <w:tc>
          <w:tcPr>
            <w:tcW w:w="5366" w:type="dxa"/>
            <w:gridSpan w:val="2"/>
            <w:vAlign w:val="center"/>
          </w:tcPr>
          <w:p w14:paraId="5120A0DE" w14:textId="77777777"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1119259D" w14:textId="77777777" w:rsidTr="00314B3A">
        <w:tc>
          <w:tcPr>
            <w:tcW w:w="1129" w:type="dxa"/>
            <w:vMerge/>
            <w:vAlign w:val="center"/>
          </w:tcPr>
          <w:p w14:paraId="7CE9A961"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2B13EBE5"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364D7B32"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Цалингийн нийт санд эзлэх хувь</w:t>
            </w:r>
          </w:p>
        </w:tc>
        <w:tc>
          <w:tcPr>
            <w:tcW w:w="1695" w:type="dxa"/>
            <w:vAlign w:val="center"/>
          </w:tcPr>
          <w:p w14:paraId="557C002F" w14:textId="77EE09D5"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5.8%</w:t>
            </w:r>
          </w:p>
        </w:tc>
        <w:tc>
          <w:tcPr>
            <w:tcW w:w="5366" w:type="dxa"/>
            <w:gridSpan w:val="2"/>
            <w:vAlign w:val="center"/>
          </w:tcPr>
          <w:p w14:paraId="111FEECF" w14:textId="77777777"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2A8DBE7E" w14:textId="77777777" w:rsidTr="00314B3A">
        <w:trPr>
          <w:trHeight w:val="385"/>
        </w:trPr>
        <w:tc>
          <w:tcPr>
            <w:tcW w:w="1129" w:type="dxa"/>
            <w:vMerge/>
            <w:vAlign w:val="center"/>
          </w:tcPr>
          <w:p w14:paraId="0CC4A42C"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6EDADEEF" w14:textId="77777777" w:rsidR="00E16565" w:rsidRPr="007B050F" w:rsidRDefault="00E16565" w:rsidP="00E16565">
            <w:pPr>
              <w:jc w:val="both"/>
              <w:rPr>
                <w:rFonts w:ascii="Arial" w:eastAsia="Times New Roman" w:hAnsi="Arial" w:cs="Arial"/>
                <w:b/>
                <w:bCs/>
                <w:noProof/>
                <w:color w:val="000000"/>
                <w:sz w:val="20"/>
                <w:szCs w:val="20"/>
                <w:lang w:val="mn-MN"/>
              </w:rPr>
            </w:pPr>
            <w:r w:rsidRPr="007B050F">
              <w:rPr>
                <w:rFonts w:ascii="Arial" w:eastAsia="Times New Roman" w:hAnsi="Arial" w:cs="Arial"/>
                <w:b/>
                <w:bCs/>
                <w:noProof/>
                <w:color w:val="000000"/>
                <w:sz w:val="20"/>
                <w:szCs w:val="20"/>
                <w:lang w:val="mn-MN"/>
              </w:rPr>
              <w:t>5.2.Нөхөх төлбөрт олгосон зардал, нийт:</w:t>
            </w:r>
          </w:p>
        </w:tc>
        <w:tc>
          <w:tcPr>
            <w:tcW w:w="4096" w:type="dxa"/>
            <w:gridSpan w:val="3"/>
            <w:vAlign w:val="center"/>
          </w:tcPr>
          <w:p w14:paraId="5DA76471"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79C5395C" w14:textId="665A6E4D"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18</w:t>
            </w:r>
          </w:p>
        </w:tc>
        <w:tc>
          <w:tcPr>
            <w:tcW w:w="5366" w:type="dxa"/>
            <w:gridSpan w:val="2"/>
            <w:vAlign w:val="center"/>
          </w:tcPr>
          <w:p w14:paraId="1E36775C" w14:textId="77777777"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1AB4EB4D" w14:textId="77777777" w:rsidTr="00314B3A">
        <w:trPr>
          <w:trHeight w:val="64"/>
        </w:trPr>
        <w:tc>
          <w:tcPr>
            <w:tcW w:w="1129" w:type="dxa"/>
            <w:vMerge/>
            <w:vAlign w:val="center"/>
          </w:tcPr>
          <w:p w14:paraId="1AD1B8D9"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7AAD24D6"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5F6B14EF"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2A0F03F2" w14:textId="36465CCF"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2,650,000</w:t>
            </w:r>
          </w:p>
        </w:tc>
        <w:tc>
          <w:tcPr>
            <w:tcW w:w="5366" w:type="dxa"/>
            <w:gridSpan w:val="2"/>
            <w:vAlign w:val="center"/>
          </w:tcPr>
          <w:p w14:paraId="1D171CB4" w14:textId="3E7D31DC" w:rsidR="00E16565" w:rsidRPr="007B050F" w:rsidRDefault="00E16565" w:rsidP="00E16565">
            <w:pPr>
              <w:contextualSpacing/>
              <w:jc w:val="both"/>
              <w:rPr>
                <w:rFonts w:ascii="Arial" w:eastAsia="Times New Roman" w:hAnsi="Arial" w:cs="Arial"/>
                <w:noProof/>
                <w:color w:val="000000"/>
                <w:sz w:val="20"/>
                <w:szCs w:val="20"/>
                <w:lang w:val="mn-MN"/>
              </w:rPr>
            </w:pPr>
          </w:p>
        </w:tc>
      </w:tr>
      <w:tr w:rsidR="00E16565" w:rsidRPr="00106021" w14:paraId="6D86EF92" w14:textId="77777777" w:rsidTr="00314B3A">
        <w:trPr>
          <w:trHeight w:val="807"/>
        </w:trPr>
        <w:tc>
          <w:tcPr>
            <w:tcW w:w="1129" w:type="dxa"/>
            <w:vMerge/>
            <w:vAlign w:val="center"/>
          </w:tcPr>
          <w:p w14:paraId="29B3AE82"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6D3A7A47"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5.2.1.албан томилолтоор ажиллах үеийн нөхөх төлбөр (“</w:t>
            </w:r>
            <w:r w:rsidRPr="007B050F">
              <w:rPr>
                <w:rFonts w:ascii="Arial" w:eastAsia="Times New Roman" w:hAnsi="Arial" w:cs="Arial"/>
                <w:noProof/>
                <w:color w:val="000000"/>
                <w:sz w:val="20"/>
                <w:szCs w:val="20"/>
              </w:rPr>
              <w:t>Төрийн албан хаагчид нөхөх төлбөр олгох журам”-ын 2.2)</w:t>
            </w:r>
          </w:p>
        </w:tc>
        <w:tc>
          <w:tcPr>
            <w:tcW w:w="4096" w:type="dxa"/>
            <w:gridSpan w:val="3"/>
            <w:vAlign w:val="center"/>
          </w:tcPr>
          <w:p w14:paraId="7771F9D0"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6A89A2DC" w14:textId="0A42896B"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18</w:t>
            </w:r>
          </w:p>
        </w:tc>
        <w:tc>
          <w:tcPr>
            <w:tcW w:w="5366" w:type="dxa"/>
            <w:gridSpan w:val="2"/>
            <w:vAlign w:val="center"/>
          </w:tcPr>
          <w:p w14:paraId="3D39CD54" w14:textId="23F83E1A"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2D883687" w14:textId="77777777" w:rsidTr="00314B3A">
        <w:trPr>
          <w:trHeight w:val="449"/>
        </w:trPr>
        <w:tc>
          <w:tcPr>
            <w:tcW w:w="1129" w:type="dxa"/>
            <w:vMerge/>
            <w:vAlign w:val="center"/>
          </w:tcPr>
          <w:p w14:paraId="6CA1AEFE"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11C34953"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0BE0C328"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48AB8C61" w14:textId="41702482"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2,650,000</w:t>
            </w:r>
          </w:p>
        </w:tc>
        <w:tc>
          <w:tcPr>
            <w:tcW w:w="5366" w:type="dxa"/>
            <w:gridSpan w:val="2"/>
            <w:vAlign w:val="center"/>
          </w:tcPr>
          <w:p w14:paraId="78353D93" w14:textId="18F51D9B"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Дотоодын томилолт</w:t>
            </w:r>
          </w:p>
        </w:tc>
      </w:tr>
      <w:tr w:rsidR="00E16565" w:rsidRPr="00106021" w14:paraId="049EF34B" w14:textId="77777777" w:rsidTr="00314B3A">
        <w:trPr>
          <w:trHeight w:val="827"/>
        </w:trPr>
        <w:tc>
          <w:tcPr>
            <w:tcW w:w="1129" w:type="dxa"/>
            <w:vMerge/>
            <w:vAlign w:val="center"/>
          </w:tcPr>
          <w:p w14:paraId="5DA091E9"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740A92AD"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5.2.2.албан ажлын хэрэгцээнд хувийн автомашин хэрэглэсний нөхөх төлбөр (“</w:t>
            </w:r>
            <w:r w:rsidRPr="004F75D5">
              <w:rPr>
                <w:rFonts w:ascii="Arial" w:eastAsia="Times New Roman" w:hAnsi="Arial" w:cs="Arial"/>
                <w:noProof/>
                <w:color w:val="000000"/>
                <w:sz w:val="20"/>
                <w:szCs w:val="20"/>
              </w:rPr>
              <w:t>Төрийн албан хаагчид нөхөх төлбөр олгох журам”-ын 3.2)</w:t>
            </w:r>
          </w:p>
        </w:tc>
        <w:tc>
          <w:tcPr>
            <w:tcW w:w="4096" w:type="dxa"/>
            <w:gridSpan w:val="3"/>
            <w:vAlign w:val="center"/>
          </w:tcPr>
          <w:p w14:paraId="54A9DA6D"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132D70E0" w14:textId="52DAA132"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514FFCB8" w14:textId="318F1AB2"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527C7637" w14:textId="77777777" w:rsidTr="00314B3A">
        <w:trPr>
          <w:trHeight w:val="449"/>
        </w:trPr>
        <w:tc>
          <w:tcPr>
            <w:tcW w:w="1129" w:type="dxa"/>
            <w:vMerge/>
            <w:vAlign w:val="center"/>
          </w:tcPr>
          <w:p w14:paraId="60E82C8E"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46023926" w14:textId="77777777" w:rsidR="00E16565" w:rsidRPr="004F75D5"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5E57406B"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544F2C00" w14:textId="2866CF16"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7C57E1C0" w14:textId="77777777"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69C4BAB8" w14:textId="77777777" w:rsidTr="00314B3A">
        <w:trPr>
          <w:trHeight w:val="934"/>
        </w:trPr>
        <w:tc>
          <w:tcPr>
            <w:tcW w:w="1129" w:type="dxa"/>
            <w:vMerge/>
            <w:vAlign w:val="center"/>
          </w:tcPr>
          <w:p w14:paraId="0BCFF260"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439210E9"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5.2.3.төрийн албан хаагчийн албан үүргээ гүйцэтгэх явцад эрүүл мэндэд учирсан хохирлыг нөхөх төлбөр (“</w:t>
            </w:r>
            <w:r w:rsidRPr="004F75D5">
              <w:rPr>
                <w:rFonts w:ascii="Arial" w:eastAsia="Times New Roman" w:hAnsi="Arial" w:cs="Arial"/>
                <w:noProof/>
                <w:color w:val="000000"/>
                <w:sz w:val="20"/>
                <w:szCs w:val="20"/>
              </w:rPr>
              <w:t>Төрийн албан хаагчид нөхөх төлбөр олгох журам”-ын 5.1, 5.2)</w:t>
            </w:r>
          </w:p>
        </w:tc>
        <w:tc>
          <w:tcPr>
            <w:tcW w:w="4096" w:type="dxa"/>
            <w:gridSpan w:val="3"/>
            <w:vAlign w:val="center"/>
          </w:tcPr>
          <w:p w14:paraId="559F91C9"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65A8AF5F" w14:textId="0B234341"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135CCA2C" w14:textId="476F7244"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0C9EB41D" w14:textId="77777777" w:rsidTr="00314B3A">
        <w:trPr>
          <w:trHeight w:val="367"/>
        </w:trPr>
        <w:tc>
          <w:tcPr>
            <w:tcW w:w="1129" w:type="dxa"/>
            <w:vMerge/>
            <w:vAlign w:val="center"/>
          </w:tcPr>
          <w:p w14:paraId="3B3C22A6"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0D0A132C" w14:textId="77777777" w:rsidR="00E16565" w:rsidRPr="004F75D5"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568E42CB"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2AA54E59" w14:textId="62D7DA4B"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22BB75B0" w14:textId="49678D03"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324127EF" w14:textId="77777777" w:rsidTr="00314B3A">
        <w:trPr>
          <w:trHeight w:val="1460"/>
        </w:trPr>
        <w:tc>
          <w:tcPr>
            <w:tcW w:w="1129" w:type="dxa"/>
            <w:vMerge/>
            <w:vAlign w:val="center"/>
          </w:tcPr>
          <w:p w14:paraId="3F70617A"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55584DDA"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5.2.4.хуульд заасан тухайн жилийн эмчилгээний төлбөрийн хэмжээнээс давсан хэсэг, гадаад оронд эмчлүүлэх зайлшгүй шаардлага гарсан тохиолдолд  эмчилгээний зардлыг нөхөх төлбөр (“</w:t>
            </w:r>
            <w:r w:rsidRPr="004F75D5">
              <w:rPr>
                <w:rFonts w:ascii="Arial" w:eastAsia="Times New Roman" w:hAnsi="Arial" w:cs="Arial"/>
                <w:noProof/>
                <w:color w:val="000000"/>
                <w:sz w:val="20"/>
                <w:szCs w:val="20"/>
              </w:rPr>
              <w:t>Төрийн албан хаагчид нөхөх төлбөр олгох журам”-ын 7.1)</w:t>
            </w:r>
          </w:p>
        </w:tc>
        <w:tc>
          <w:tcPr>
            <w:tcW w:w="4096" w:type="dxa"/>
            <w:gridSpan w:val="3"/>
            <w:vAlign w:val="center"/>
          </w:tcPr>
          <w:p w14:paraId="37AF7771"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6185FC52" w14:textId="0DDE6C9B"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6C2DC08F" w14:textId="32B935DB"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3038ED3C" w14:textId="77777777" w:rsidTr="00314B3A">
        <w:trPr>
          <w:trHeight w:val="804"/>
        </w:trPr>
        <w:tc>
          <w:tcPr>
            <w:tcW w:w="1129" w:type="dxa"/>
            <w:vMerge/>
            <w:vAlign w:val="center"/>
          </w:tcPr>
          <w:p w14:paraId="08A5CA94"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5B593F92" w14:textId="77777777" w:rsidR="00E16565" w:rsidRPr="004F75D5"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09E89989"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3B56D9E9" w14:textId="28F9255E"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0DF2A1E1" w14:textId="5AA12DBF"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4D0FAFF7" w14:textId="77777777" w:rsidTr="00314B3A">
        <w:trPr>
          <w:trHeight w:val="1161"/>
        </w:trPr>
        <w:tc>
          <w:tcPr>
            <w:tcW w:w="1129" w:type="dxa"/>
            <w:vMerge/>
            <w:vAlign w:val="center"/>
          </w:tcPr>
          <w:p w14:paraId="12F1EEFE"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666A31BB"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5.2.5.гадаад улс болон орон нутагт ажиллахаар томилогдсон төрийн албан хаагчид олгох нөхөх төлбөр (“</w:t>
            </w:r>
            <w:r w:rsidRPr="004F75D5">
              <w:rPr>
                <w:rFonts w:ascii="Arial" w:eastAsia="Times New Roman" w:hAnsi="Arial" w:cs="Arial"/>
                <w:noProof/>
                <w:color w:val="000000"/>
                <w:sz w:val="20"/>
                <w:szCs w:val="20"/>
              </w:rPr>
              <w:t>Төрийн албан хаагчид нөхөх төлбөр олгох журам”-ын 4.1)</w:t>
            </w:r>
          </w:p>
        </w:tc>
        <w:tc>
          <w:tcPr>
            <w:tcW w:w="4096" w:type="dxa"/>
            <w:gridSpan w:val="3"/>
            <w:vAlign w:val="center"/>
          </w:tcPr>
          <w:p w14:paraId="1302BA43"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6AB06252" w14:textId="65C498B6"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w:t>
            </w:r>
          </w:p>
        </w:tc>
        <w:tc>
          <w:tcPr>
            <w:tcW w:w="5366" w:type="dxa"/>
            <w:gridSpan w:val="2"/>
            <w:vAlign w:val="center"/>
          </w:tcPr>
          <w:p w14:paraId="0BB8D6A8" w14:textId="06366317"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Эрүүл мэндийн яамнаас сургалтын зардлыг бүрэн хариуцсан </w:t>
            </w:r>
          </w:p>
        </w:tc>
      </w:tr>
      <w:tr w:rsidR="00E16565" w:rsidRPr="00106021" w14:paraId="6128A755" w14:textId="77777777" w:rsidTr="00314B3A">
        <w:trPr>
          <w:trHeight w:val="427"/>
        </w:trPr>
        <w:tc>
          <w:tcPr>
            <w:tcW w:w="1129" w:type="dxa"/>
            <w:vMerge/>
            <w:vAlign w:val="center"/>
          </w:tcPr>
          <w:p w14:paraId="6DDE74C3"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0A325B79" w14:textId="77777777" w:rsidR="00E16565" w:rsidRPr="004F75D5"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48EBE389"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1C84C98D" w14:textId="422367C4"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2D34E457" w14:textId="4F3E3B48"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Гадаадад сургалтаар суралцах хугацаанд цалинг бүрэн тооцож олгосон. </w:t>
            </w:r>
          </w:p>
        </w:tc>
      </w:tr>
      <w:tr w:rsidR="00E16565" w:rsidRPr="00106021" w14:paraId="0C3ED194" w14:textId="77777777" w:rsidTr="00314B3A">
        <w:trPr>
          <w:trHeight w:val="235"/>
        </w:trPr>
        <w:tc>
          <w:tcPr>
            <w:tcW w:w="1129" w:type="dxa"/>
            <w:vMerge/>
            <w:vAlign w:val="center"/>
          </w:tcPr>
          <w:p w14:paraId="6FA85DE3"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2926D0E4"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5.2.6.замын зардлыг нөхөх төлбөр  (“</w:t>
            </w:r>
            <w:r w:rsidRPr="004F75D5">
              <w:rPr>
                <w:rFonts w:ascii="Arial" w:eastAsia="Times New Roman" w:hAnsi="Arial" w:cs="Arial"/>
                <w:noProof/>
                <w:color w:val="000000"/>
                <w:sz w:val="20"/>
                <w:szCs w:val="20"/>
              </w:rPr>
              <w:t>Төрийн албан хаагчид нөхөх төлбөр олгох журам”-ын 6.1)</w:t>
            </w:r>
          </w:p>
        </w:tc>
        <w:tc>
          <w:tcPr>
            <w:tcW w:w="4096" w:type="dxa"/>
            <w:gridSpan w:val="3"/>
            <w:vAlign w:val="center"/>
          </w:tcPr>
          <w:p w14:paraId="51288562"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1A91D02E" w14:textId="3BDFDFD9"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66EC2470" w14:textId="21750AD5"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4AA68343" w14:textId="77777777" w:rsidTr="00314B3A">
        <w:trPr>
          <w:trHeight w:val="281"/>
        </w:trPr>
        <w:tc>
          <w:tcPr>
            <w:tcW w:w="1129" w:type="dxa"/>
            <w:vMerge/>
            <w:vAlign w:val="center"/>
          </w:tcPr>
          <w:p w14:paraId="60FADC07"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12D7DA67"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7DE25D6F"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нөхөх төлбөрийн хэмжээ </w:t>
            </w:r>
          </w:p>
        </w:tc>
        <w:tc>
          <w:tcPr>
            <w:tcW w:w="1695" w:type="dxa"/>
            <w:vAlign w:val="center"/>
          </w:tcPr>
          <w:p w14:paraId="7027581E" w14:textId="169B49FF"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306C6D36" w14:textId="3D0CA402"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4CE2DF0C" w14:textId="77777777" w:rsidTr="00314B3A">
        <w:trPr>
          <w:trHeight w:val="271"/>
        </w:trPr>
        <w:tc>
          <w:tcPr>
            <w:tcW w:w="1129" w:type="dxa"/>
            <w:vMerge/>
            <w:vAlign w:val="center"/>
          </w:tcPr>
          <w:p w14:paraId="71068897"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22B2EE3C" w14:textId="77777777" w:rsidR="00E16565" w:rsidRPr="007B050F" w:rsidRDefault="00E16565" w:rsidP="00E16565">
            <w:pPr>
              <w:contextualSpacing/>
              <w:jc w:val="both"/>
              <w:rPr>
                <w:rFonts w:ascii="Arial" w:eastAsia="Times New Roman" w:hAnsi="Arial" w:cs="Arial"/>
                <w:b/>
                <w:bCs/>
                <w:noProof/>
                <w:color w:val="000000"/>
                <w:sz w:val="20"/>
                <w:szCs w:val="20"/>
                <w:lang w:val="mn-MN"/>
              </w:rPr>
            </w:pPr>
            <w:r w:rsidRPr="007B050F">
              <w:rPr>
                <w:rFonts w:ascii="Arial" w:eastAsia="Times New Roman" w:hAnsi="Arial" w:cs="Arial"/>
                <w:b/>
                <w:bCs/>
                <w:noProof/>
                <w:color w:val="000000"/>
                <w:sz w:val="20"/>
                <w:szCs w:val="20"/>
                <w:lang w:val="mn-MN"/>
              </w:rPr>
              <w:t xml:space="preserve">5.3.бусад нөхөх төлбөрт олгосон зардал, нийт: </w:t>
            </w:r>
          </w:p>
        </w:tc>
        <w:tc>
          <w:tcPr>
            <w:tcW w:w="4096" w:type="dxa"/>
            <w:gridSpan w:val="3"/>
            <w:vAlign w:val="center"/>
          </w:tcPr>
          <w:p w14:paraId="456A447F"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18D287AB" w14:textId="762E7DD2"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31</w:t>
            </w:r>
          </w:p>
        </w:tc>
        <w:tc>
          <w:tcPr>
            <w:tcW w:w="5366" w:type="dxa"/>
            <w:gridSpan w:val="2"/>
            <w:vAlign w:val="center"/>
          </w:tcPr>
          <w:p w14:paraId="5FAB6231" w14:textId="0071B6AA"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75A09344" w14:textId="77777777" w:rsidTr="00314B3A">
        <w:trPr>
          <w:trHeight w:val="235"/>
        </w:trPr>
        <w:tc>
          <w:tcPr>
            <w:tcW w:w="1129" w:type="dxa"/>
            <w:vMerge/>
            <w:vAlign w:val="center"/>
          </w:tcPr>
          <w:p w14:paraId="3693A2C1"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58D7A652" w14:textId="77777777" w:rsidR="00E16565" w:rsidRPr="007B050F"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64147A51"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00A5702A" w14:textId="45F942B3" w:rsidR="00E16565" w:rsidRPr="007B050F" w:rsidRDefault="00C01136"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31,580,000</w:t>
            </w:r>
          </w:p>
        </w:tc>
        <w:tc>
          <w:tcPr>
            <w:tcW w:w="5366" w:type="dxa"/>
            <w:gridSpan w:val="2"/>
            <w:vAlign w:val="center"/>
          </w:tcPr>
          <w:p w14:paraId="65CC9C99" w14:textId="3A564250"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047FE00F" w14:textId="77777777" w:rsidTr="00314B3A">
        <w:trPr>
          <w:trHeight w:val="560"/>
        </w:trPr>
        <w:tc>
          <w:tcPr>
            <w:tcW w:w="1129" w:type="dxa"/>
            <w:vMerge/>
            <w:vAlign w:val="center"/>
          </w:tcPr>
          <w:p w14:paraId="2C3E7C69"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7437806A"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5.3.1.төрийн албан хаагчийн өдрийн хоолны зардал болон ажилдаа ирэх, буцахад нийтийн тээврийн хэрэгслээр зорчсон нийтийн тээврийн унааны зардлын </w:t>
            </w:r>
            <w:r w:rsidRPr="007B050F">
              <w:rPr>
                <w:rFonts w:ascii="Arial" w:eastAsia="Times New Roman" w:hAnsi="Arial" w:cs="Arial"/>
                <w:noProof/>
                <w:sz w:val="20"/>
                <w:szCs w:val="20"/>
                <w:lang w:val="mn-MN"/>
              </w:rPr>
              <w:t xml:space="preserve">хэмжээ </w:t>
            </w:r>
            <w:r w:rsidRPr="007B050F">
              <w:rPr>
                <w:rFonts w:ascii="Arial" w:eastAsia="Times New Roman" w:hAnsi="Arial" w:cs="Arial"/>
                <w:noProof/>
                <w:color w:val="000000"/>
                <w:sz w:val="20"/>
                <w:szCs w:val="20"/>
                <w:lang w:val="mn-MN"/>
              </w:rPr>
              <w:t>(“</w:t>
            </w:r>
            <w:r w:rsidRPr="007B050F">
              <w:rPr>
                <w:rFonts w:ascii="Arial" w:eastAsia="Times New Roman" w:hAnsi="Arial" w:cs="Arial"/>
                <w:noProof/>
                <w:color w:val="000000"/>
                <w:sz w:val="20"/>
                <w:szCs w:val="20"/>
              </w:rPr>
              <w:t>Төрийн албан хаагчид нөхөх төлбөр олгох журам”-ын 8.2, 8.4)</w:t>
            </w:r>
          </w:p>
        </w:tc>
        <w:tc>
          <w:tcPr>
            <w:tcW w:w="4096" w:type="dxa"/>
            <w:gridSpan w:val="3"/>
            <w:vAlign w:val="center"/>
          </w:tcPr>
          <w:p w14:paraId="10464C29" w14:textId="77777777" w:rsidR="00E16565" w:rsidRPr="00C57F02" w:rsidRDefault="00E16565" w:rsidP="00E16565">
            <w:pPr>
              <w:contextualSpacing/>
              <w:jc w:val="both"/>
              <w:rPr>
                <w:rFonts w:ascii="Arial" w:eastAsia="Times New Roman" w:hAnsi="Arial" w:cs="Arial"/>
                <w:noProof/>
                <w:color w:val="000000"/>
                <w:sz w:val="20"/>
                <w:szCs w:val="20"/>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73E478DD" w14:textId="16716785"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31</w:t>
            </w:r>
          </w:p>
        </w:tc>
        <w:tc>
          <w:tcPr>
            <w:tcW w:w="5366" w:type="dxa"/>
            <w:gridSpan w:val="2"/>
            <w:vAlign w:val="center"/>
          </w:tcPr>
          <w:p w14:paraId="770D86A8" w14:textId="77777777" w:rsidR="00E16565"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Өдрийн 5000 төгрөгөөр тооцож хоолны мөнгийг олгодог ба, унааны мөнгийг өдрийн 1000 төгрөгөөр тооцож олгодог</w:t>
            </w:r>
          </w:p>
          <w:p w14:paraId="1EFDAA6D" w14:textId="2C5AA7C1"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Хоолны хөнгөлөлтөнд 31 ажилтан, 2-р хорооноос явж ажиллаж байгаа </w:t>
            </w:r>
          </w:p>
        </w:tc>
      </w:tr>
      <w:tr w:rsidR="00E16565" w:rsidRPr="00106021" w14:paraId="34DE785A" w14:textId="77777777" w:rsidTr="00314B3A">
        <w:trPr>
          <w:trHeight w:val="700"/>
        </w:trPr>
        <w:tc>
          <w:tcPr>
            <w:tcW w:w="1129" w:type="dxa"/>
            <w:vMerge/>
            <w:vAlign w:val="center"/>
          </w:tcPr>
          <w:p w14:paraId="38C3455D"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3648D72E"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2373C3BF"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2B294D88" w14:textId="45D35E49" w:rsidR="00E16565" w:rsidRPr="007B050F" w:rsidRDefault="00C01136"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31,580,000</w:t>
            </w:r>
          </w:p>
        </w:tc>
        <w:tc>
          <w:tcPr>
            <w:tcW w:w="5366" w:type="dxa"/>
            <w:gridSpan w:val="2"/>
            <w:vAlign w:val="center"/>
          </w:tcPr>
          <w:p w14:paraId="6A901765" w14:textId="1D3852EE" w:rsidR="00E16565" w:rsidRPr="007B050F" w:rsidRDefault="001E0048" w:rsidP="001E0048">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2025 оны 1</w:t>
            </w:r>
            <w:r w:rsidR="00C01136">
              <w:rPr>
                <w:rFonts w:ascii="Arial" w:eastAsia="Times New Roman" w:hAnsi="Arial" w:cs="Arial"/>
                <w:noProof/>
                <w:color w:val="000000"/>
                <w:sz w:val="20"/>
                <w:szCs w:val="20"/>
                <w:lang w:val="mn-MN"/>
              </w:rPr>
              <w:t>1</w:t>
            </w:r>
            <w:r>
              <w:rPr>
                <w:rFonts w:ascii="Arial" w:eastAsia="Times New Roman" w:hAnsi="Arial" w:cs="Arial"/>
                <w:noProof/>
                <w:color w:val="000000"/>
                <w:sz w:val="20"/>
                <w:szCs w:val="20"/>
                <w:lang w:val="mn-MN"/>
              </w:rPr>
              <w:t xml:space="preserve"> д</w:t>
            </w:r>
            <w:r w:rsidR="00C01136">
              <w:rPr>
                <w:rFonts w:ascii="Arial" w:eastAsia="Times New Roman" w:hAnsi="Arial" w:cs="Arial"/>
                <w:noProof/>
                <w:color w:val="000000"/>
                <w:sz w:val="20"/>
                <w:szCs w:val="20"/>
                <w:lang w:val="mn-MN"/>
              </w:rPr>
              <w:t>үгээ</w:t>
            </w:r>
            <w:r>
              <w:rPr>
                <w:rFonts w:ascii="Arial" w:eastAsia="Times New Roman" w:hAnsi="Arial" w:cs="Arial"/>
                <w:noProof/>
                <w:color w:val="000000"/>
                <w:sz w:val="20"/>
                <w:szCs w:val="20"/>
                <w:lang w:val="mn-MN"/>
              </w:rPr>
              <w:t>р сарын байдлаар хоол унааны зардалд зарцуулсан санхүүжилт</w:t>
            </w:r>
          </w:p>
        </w:tc>
      </w:tr>
      <w:tr w:rsidR="00E16565" w:rsidRPr="00106021" w14:paraId="6BD0D82D" w14:textId="77777777" w:rsidTr="00314B3A">
        <w:trPr>
          <w:trHeight w:val="1057"/>
        </w:trPr>
        <w:tc>
          <w:tcPr>
            <w:tcW w:w="1129" w:type="dxa"/>
            <w:vMerge/>
            <w:vAlign w:val="center"/>
          </w:tcPr>
          <w:p w14:paraId="55BBD56F"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21F7DAC5"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5.3.2.ердийн галлагаатай сууцанд амьдардаг төрийн албан хаагчид өвлийн улирлын түлш худалдан авах зардлын зохих хэсгийг байгууллагаас нөхөн олгож болно. (“</w:t>
            </w:r>
            <w:r w:rsidRPr="007B050F">
              <w:rPr>
                <w:rFonts w:ascii="Arial" w:eastAsia="Times New Roman" w:hAnsi="Arial" w:cs="Arial"/>
                <w:noProof/>
                <w:color w:val="000000"/>
                <w:sz w:val="20"/>
                <w:szCs w:val="20"/>
              </w:rPr>
              <w:t>Төрийн албан хаагчид нөхөх төлбөр олгох журам”-ын 8.3)</w:t>
            </w:r>
          </w:p>
        </w:tc>
        <w:tc>
          <w:tcPr>
            <w:tcW w:w="4096" w:type="dxa"/>
            <w:gridSpan w:val="3"/>
            <w:vAlign w:val="center"/>
          </w:tcPr>
          <w:p w14:paraId="3C906A12"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0B41F85A" w14:textId="0F948257"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7CE156EE" w14:textId="34ADFADE"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51CAB903" w14:textId="77777777" w:rsidTr="00314B3A">
        <w:trPr>
          <w:trHeight w:val="700"/>
        </w:trPr>
        <w:tc>
          <w:tcPr>
            <w:tcW w:w="1129" w:type="dxa"/>
            <w:vMerge/>
            <w:vAlign w:val="center"/>
          </w:tcPr>
          <w:p w14:paraId="46022FF5"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5CF69C59"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7BD8F412"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4D184C67" w14:textId="4F590491"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3837DA9E" w14:textId="25EA6F52"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46936EBD" w14:textId="77777777" w:rsidTr="00314B3A">
        <w:trPr>
          <w:trHeight w:val="700"/>
        </w:trPr>
        <w:tc>
          <w:tcPr>
            <w:tcW w:w="1129" w:type="dxa"/>
            <w:vMerge/>
            <w:vAlign w:val="center"/>
          </w:tcPr>
          <w:p w14:paraId="69288B38"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5371C918"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5.3.3.төрийн албанаас түр чөлөөлөгдсөн тохиолдолд төрийн жинхэнэ албан хаагчид тухайн албан хаагчийн албан тушаалын 3 сарын цалинтай тэнцэх хэмжээний нөхөх төлбөр (“</w:t>
            </w:r>
            <w:r w:rsidRPr="004F75D5">
              <w:rPr>
                <w:rFonts w:ascii="Arial" w:eastAsia="Times New Roman" w:hAnsi="Arial" w:cs="Arial"/>
                <w:noProof/>
                <w:color w:val="000000"/>
                <w:sz w:val="20"/>
                <w:szCs w:val="20"/>
              </w:rPr>
              <w:t>Төрийн албан хаагчид нөхөх төлбөр олгох журам”-ын 8.5)</w:t>
            </w:r>
          </w:p>
        </w:tc>
        <w:tc>
          <w:tcPr>
            <w:tcW w:w="4096" w:type="dxa"/>
            <w:gridSpan w:val="3"/>
            <w:vAlign w:val="center"/>
          </w:tcPr>
          <w:p w14:paraId="4F3C912F"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619A8E64" w14:textId="25111B06"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015575C3" w14:textId="53836973"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48CA7F8C" w14:textId="77777777" w:rsidTr="00314B3A">
        <w:trPr>
          <w:trHeight w:val="700"/>
        </w:trPr>
        <w:tc>
          <w:tcPr>
            <w:tcW w:w="1129" w:type="dxa"/>
            <w:vMerge/>
            <w:vAlign w:val="center"/>
          </w:tcPr>
          <w:p w14:paraId="210C2BA5"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6AF315DB"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0A9A6640"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60516A1C" w14:textId="1C4681AF"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2E608B3D" w14:textId="5D328AEB"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357ACFAF" w14:textId="77777777" w:rsidTr="00314B3A">
        <w:trPr>
          <w:trHeight w:val="1557"/>
        </w:trPr>
        <w:tc>
          <w:tcPr>
            <w:tcW w:w="1129" w:type="dxa"/>
            <w:vMerge/>
            <w:vAlign w:val="center"/>
          </w:tcPr>
          <w:p w14:paraId="1B8BF647"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6373C228" w14:textId="77777777" w:rsidR="00E16565" w:rsidRPr="004F75D5" w:rsidRDefault="00E16565" w:rsidP="00E16565">
            <w:pPr>
              <w:contextualSpacing/>
              <w:jc w:val="both"/>
              <w:rPr>
                <w:rFonts w:ascii="Arial" w:eastAsia="Times New Roman" w:hAnsi="Arial" w:cs="Arial"/>
                <w:noProof/>
                <w:color w:val="000000"/>
                <w:sz w:val="20"/>
                <w:szCs w:val="20"/>
              </w:rPr>
            </w:pPr>
            <w:r w:rsidRPr="004F75D5">
              <w:rPr>
                <w:rFonts w:ascii="Arial" w:eastAsia="Times New Roman" w:hAnsi="Arial" w:cs="Arial"/>
                <w:noProof/>
                <w:color w:val="000000"/>
                <w:sz w:val="20"/>
                <w:szCs w:val="20"/>
              </w:rPr>
              <w:t xml:space="preserve">5.3.4.Төрийн  албан  </w:t>
            </w:r>
          </w:p>
          <w:p w14:paraId="6AEC537E"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rPr>
              <w:t>хаагчийг эрхэлсэн ажил, эзэмшсэн мэргэжлийн дагуу  180 хүртэл хоногийн хугацаагаар эрх бүхий байгууллагын шийдвэрийн дагуу төрийн хөрөнгө, бусад эх үүсвэрээр давтан сургах, мэргэжлийг нь дээшлүүлэхэд түүний эрхэлж байгаа албан тушаалын цалинг олгоно.</w:t>
            </w:r>
            <w:r w:rsidRPr="004F75D5">
              <w:rPr>
                <w:rFonts w:ascii="Arial" w:eastAsia="Times New Roman" w:hAnsi="Arial" w:cs="Arial"/>
                <w:noProof/>
                <w:color w:val="000000"/>
                <w:sz w:val="20"/>
                <w:szCs w:val="20"/>
                <w:lang w:val="mn-MN"/>
              </w:rPr>
              <w:t xml:space="preserve"> (“</w:t>
            </w:r>
            <w:r w:rsidRPr="004F75D5">
              <w:rPr>
                <w:rFonts w:ascii="Arial" w:eastAsia="Times New Roman" w:hAnsi="Arial" w:cs="Arial"/>
                <w:noProof/>
                <w:color w:val="000000"/>
                <w:sz w:val="20"/>
                <w:szCs w:val="20"/>
              </w:rPr>
              <w:t>Төрийн албан хаагчид нөхөх төлбөр олгох журам”-ын 8.6)</w:t>
            </w:r>
          </w:p>
        </w:tc>
        <w:tc>
          <w:tcPr>
            <w:tcW w:w="4096" w:type="dxa"/>
            <w:gridSpan w:val="3"/>
            <w:vAlign w:val="center"/>
          </w:tcPr>
          <w:p w14:paraId="074BF63F"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083290E7" w14:textId="7A721F34"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16EDA25F" w14:textId="77777777"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3F885DB1" w14:textId="77777777" w:rsidTr="00314B3A">
        <w:trPr>
          <w:trHeight w:val="700"/>
        </w:trPr>
        <w:tc>
          <w:tcPr>
            <w:tcW w:w="1129" w:type="dxa"/>
            <w:vMerge/>
            <w:vAlign w:val="center"/>
          </w:tcPr>
          <w:p w14:paraId="437E36C1"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5C075D35"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218FA4F4"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1EB7F14B" w14:textId="072405B4"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11B09D1F" w14:textId="77777777"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1FAAEB91" w14:textId="77777777" w:rsidTr="00314B3A">
        <w:trPr>
          <w:trHeight w:val="85"/>
        </w:trPr>
        <w:tc>
          <w:tcPr>
            <w:tcW w:w="1129" w:type="dxa"/>
            <w:vMerge/>
            <w:vAlign w:val="center"/>
          </w:tcPr>
          <w:p w14:paraId="6D7F2850"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423A7D2C" w14:textId="77777777" w:rsidR="00E16565" w:rsidRPr="004F75D5" w:rsidRDefault="00E16565" w:rsidP="00E16565">
            <w:pPr>
              <w:contextualSpacing/>
              <w:jc w:val="both"/>
              <w:rPr>
                <w:rFonts w:ascii="Arial" w:eastAsia="Times New Roman" w:hAnsi="Arial" w:cs="Arial"/>
                <w:b/>
                <w:bCs/>
                <w:noProof/>
                <w:color w:val="000000"/>
                <w:sz w:val="20"/>
                <w:szCs w:val="20"/>
                <w:lang w:val="mn-MN"/>
              </w:rPr>
            </w:pPr>
            <w:r w:rsidRPr="004F75D5">
              <w:rPr>
                <w:rFonts w:ascii="Arial" w:eastAsia="Times New Roman" w:hAnsi="Arial" w:cs="Arial"/>
                <w:b/>
                <w:bCs/>
                <w:noProof/>
                <w:color w:val="000000"/>
                <w:sz w:val="20"/>
                <w:szCs w:val="20"/>
                <w:lang w:val="mn-MN"/>
              </w:rPr>
              <w:t>5.4.Төрийн албан хаагчид олгосон тусламж, нийт:</w:t>
            </w:r>
          </w:p>
        </w:tc>
        <w:tc>
          <w:tcPr>
            <w:tcW w:w="4096" w:type="dxa"/>
            <w:gridSpan w:val="3"/>
            <w:vAlign w:val="center"/>
          </w:tcPr>
          <w:p w14:paraId="58E0E16A"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463496F2" w14:textId="61838925"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5366" w:type="dxa"/>
            <w:gridSpan w:val="2"/>
            <w:vAlign w:val="center"/>
          </w:tcPr>
          <w:p w14:paraId="6A8F89EB" w14:textId="125C1C60"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5E94C9D5" w14:textId="77777777" w:rsidTr="00314B3A">
        <w:trPr>
          <w:trHeight w:val="287"/>
        </w:trPr>
        <w:tc>
          <w:tcPr>
            <w:tcW w:w="1129" w:type="dxa"/>
            <w:vMerge/>
            <w:vAlign w:val="center"/>
          </w:tcPr>
          <w:p w14:paraId="7B1BE26E"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77CA7E1C"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2E54E498"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09D26EC4" w14:textId="0E312E68"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27,623,468.75</w:t>
            </w:r>
          </w:p>
        </w:tc>
        <w:tc>
          <w:tcPr>
            <w:tcW w:w="5366" w:type="dxa"/>
            <w:gridSpan w:val="2"/>
            <w:vAlign w:val="center"/>
          </w:tcPr>
          <w:p w14:paraId="68F01CFB" w14:textId="4AC2AAE1"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32E6A3D8" w14:textId="77777777" w:rsidTr="00314B3A">
        <w:trPr>
          <w:trHeight w:val="287"/>
        </w:trPr>
        <w:tc>
          <w:tcPr>
            <w:tcW w:w="1129" w:type="dxa"/>
            <w:vMerge/>
            <w:vAlign w:val="center"/>
          </w:tcPr>
          <w:p w14:paraId="0D0FEBDD"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36D83DF3"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5.4.1.өндөр насны тэтгэвэр тогтоолгож чөлөөлөгдсөн албан хаагчид олгосон нэг удаагийн буцалтгүй тусламж</w:t>
            </w:r>
          </w:p>
        </w:tc>
        <w:tc>
          <w:tcPr>
            <w:tcW w:w="4096" w:type="dxa"/>
            <w:gridSpan w:val="3"/>
            <w:vAlign w:val="center"/>
          </w:tcPr>
          <w:p w14:paraId="20CD63C1"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027899BD" w14:textId="38494BB9"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1</w:t>
            </w:r>
          </w:p>
        </w:tc>
        <w:tc>
          <w:tcPr>
            <w:tcW w:w="5366" w:type="dxa"/>
            <w:gridSpan w:val="2"/>
            <w:vAlign w:val="center"/>
          </w:tcPr>
          <w:p w14:paraId="67AEAB18" w14:textId="27CD0555"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304FD12D" w14:textId="77777777" w:rsidTr="00314B3A">
        <w:trPr>
          <w:trHeight w:val="287"/>
        </w:trPr>
        <w:tc>
          <w:tcPr>
            <w:tcW w:w="1129" w:type="dxa"/>
            <w:vMerge/>
            <w:vAlign w:val="center"/>
          </w:tcPr>
          <w:p w14:paraId="55286411"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0993CEC6" w14:textId="77777777" w:rsidR="00E16565" w:rsidRPr="004F75D5" w:rsidRDefault="00E16565" w:rsidP="00E16565">
            <w:pPr>
              <w:contextualSpacing/>
              <w:jc w:val="both"/>
              <w:rPr>
                <w:rFonts w:ascii="Arial" w:eastAsia="Times New Roman" w:hAnsi="Arial" w:cs="Arial"/>
                <w:noProof/>
                <w:color w:val="000000"/>
                <w:sz w:val="20"/>
                <w:szCs w:val="20"/>
                <w:lang w:val="mn-MN"/>
              </w:rPr>
            </w:pPr>
          </w:p>
        </w:tc>
        <w:tc>
          <w:tcPr>
            <w:tcW w:w="4096" w:type="dxa"/>
            <w:gridSpan w:val="3"/>
            <w:vAlign w:val="center"/>
          </w:tcPr>
          <w:p w14:paraId="0670394E"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1A5321BB" w14:textId="36CB820F"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27,623,468.75</w:t>
            </w:r>
          </w:p>
        </w:tc>
        <w:tc>
          <w:tcPr>
            <w:tcW w:w="5366" w:type="dxa"/>
            <w:gridSpan w:val="2"/>
            <w:vAlign w:val="center"/>
          </w:tcPr>
          <w:p w14:paraId="0241C5D9" w14:textId="3C249BC2" w:rsidR="00E16565" w:rsidRPr="007B050F" w:rsidRDefault="001E0048" w:rsidP="001E0048">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2025 оны 05 дугаар сарын 06-ны өдрийн Б/20 дугаар тушаалаар өндөр настны тэтгэвэрт гарсан сувилагч М.оюунтүлхүүрт нэг удаагийн буфалтгүй тусламжийг олгосон. </w:t>
            </w:r>
          </w:p>
        </w:tc>
      </w:tr>
      <w:tr w:rsidR="00E16565" w:rsidRPr="00106021" w14:paraId="4ED675A4" w14:textId="77777777" w:rsidTr="00314B3A">
        <w:trPr>
          <w:trHeight w:val="287"/>
        </w:trPr>
        <w:tc>
          <w:tcPr>
            <w:tcW w:w="1129" w:type="dxa"/>
            <w:vMerge/>
            <w:vAlign w:val="center"/>
          </w:tcPr>
          <w:p w14:paraId="01187FCC"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23EB746D"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5.4.2.албан үүргээ гүйцэтгэх явцад  амь нас хохирсон албан хаагчийн ар гэрт олгосон нэг удаагийн буцалтгүй тусламж</w:t>
            </w:r>
          </w:p>
        </w:tc>
        <w:tc>
          <w:tcPr>
            <w:tcW w:w="4096" w:type="dxa"/>
            <w:gridSpan w:val="3"/>
            <w:vAlign w:val="center"/>
          </w:tcPr>
          <w:p w14:paraId="1ADE3FBC"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5B3FCEDF" w14:textId="0BFB8EF4"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39F032B7" w14:textId="705EED11"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6F61EB4B" w14:textId="77777777" w:rsidTr="00314B3A">
        <w:trPr>
          <w:trHeight w:val="287"/>
        </w:trPr>
        <w:tc>
          <w:tcPr>
            <w:tcW w:w="1129" w:type="dxa"/>
            <w:vMerge/>
            <w:vAlign w:val="center"/>
          </w:tcPr>
          <w:p w14:paraId="146BE248"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09D4A57F"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3DDDBB99"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7E72BAD7" w14:textId="4CA7E1D5"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0</w:t>
            </w:r>
          </w:p>
        </w:tc>
        <w:tc>
          <w:tcPr>
            <w:tcW w:w="5366" w:type="dxa"/>
            <w:gridSpan w:val="2"/>
            <w:vAlign w:val="center"/>
          </w:tcPr>
          <w:p w14:paraId="1276B747" w14:textId="5F38A0EF"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56245492" w14:textId="77777777" w:rsidTr="00314B3A">
        <w:trPr>
          <w:trHeight w:val="553"/>
        </w:trPr>
        <w:tc>
          <w:tcPr>
            <w:tcW w:w="1129" w:type="dxa"/>
            <w:vMerge/>
            <w:vAlign w:val="center"/>
          </w:tcPr>
          <w:p w14:paraId="1A8C878C"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1C38BD89" w14:textId="77777777" w:rsidR="00E16565" w:rsidRPr="007B050F" w:rsidRDefault="00E16565" w:rsidP="00E16565">
            <w:pPr>
              <w:contextualSpacing/>
              <w:jc w:val="both"/>
              <w:rPr>
                <w:rFonts w:ascii="Arial" w:eastAsia="Times New Roman" w:hAnsi="Arial" w:cs="Arial"/>
                <w:b/>
                <w:bCs/>
                <w:noProof/>
                <w:color w:val="000000"/>
                <w:sz w:val="20"/>
                <w:szCs w:val="20"/>
                <w:lang w:val="mn-MN"/>
              </w:rPr>
            </w:pPr>
            <w:r w:rsidRPr="007B050F">
              <w:rPr>
                <w:rFonts w:ascii="Arial" w:eastAsia="Times New Roman" w:hAnsi="Arial" w:cs="Arial"/>
                <w:b/>
                <w:bCs/>
                <w:noProof/>
                <w:color w:val="000000"/>
                <w:sz w:val="20"/>
                <w:szCs w:val="20"/>
                <w:lang w:val="mn-MN"/>
              </w:rPr>
              <w:t xml:space="preserve">5.5.төрийн албан хаагчийн нийтлэг баталгаанд зарцуулсан зардал, нийт: </w:t>
            </w:r>
          </w:p>
        </w:tc>
        <w:tc>
          <w:tcPr>
            <w:tcW w:w="4096" w:type="dxa"/>
            <w:gridSpan w:val="3"/>
            <w:vAlign w:val="center"/>
          </w:tcPr>
          <w:p w14:paraId="47CBE2AC"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албан хаагчийн тоо</w:t>
            </w:r>
          </w:p>
        </w:tc>
        <w:tc>
          <w:tcPr>
            <w:tcW w:w="1695" w:type="dxa"/>
            <w:vAlign w:val="center"/>
          </w:tcPr>
          <w:p w14:paraId="73C3B946" w14:textId="73926050" w:rsidR="00E16565" w:rsidRPr="007B050F" w:rsidRDefault="00E16565" w:rsidP="00E16565">
            <w:pPr>
              <w:contextualSpacing/>
              <w:rPr>
                <w:rFonts w:ascii="Arial" w:eastAsia="Times New Roman" w:hAnsi="Arial" w:cs="Arial"/>
                <w:noProof/>
                <w:color w:val="000000"/>
                <w:sz w:val="20"/>
                <w:szCs w:val="20"/>
                <w:lang w:val="mn-MN"/>
              </w:rPr>
            </w:pPr>
          </w:p>
        </w:tc>
        <w:tc>
          <w:tcPr>
            <w:tcW w:w="5366" w:type="dxa"/>
            <w:gridSpan w:val="2"/>
            <w:vAlign w:val="center"/>
          </w:tcPr>
          <w:p w14:paraId="36A795A3" w14:textId="29EFE78A"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601F6974" w14:textId="77777777" w:rsidTr="00314B3A">
        <w:trPr>
          <w:trHeight w:val="411"/>
        </w:trPr>
        <w:tc>
          <w:tcPr>
            <w:tcW w:w="1129" w:type="dxa"/>
            <w:vMerge/>
            <w:vAlign w:val="center"/>
          </w:tcPr>
          <w:p w14:paraId="4ACD5462"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422B0A4B" w14:textId="77777777" w:rsidR="00E16565" w:rsidRPr="007B050F" w:rsidRDefault="00E16565" w:rsidP="00E16565">
            <w:pPr>
              <w:contextualSpacing/>
              <w:jc w:val="both"/>
              <w:rPr>
                <w:rFonts w:ascii="Arial" w:eastAsia="Times New Roman" w:hAnsi="Arial" w:cs="Arial"/>
                <w:b/>
                <w:bCs/>
                <w:noProof/>
                <w:color w:val="000000"/>
                <w:sz w:val="20"/>
                <w:szCs w:val="20"/>
                <w:lang w:val="mn-MN"/>
              </w:rPr>
            </w:pPr>
          </w:p>
        </w:tc>
        <w:tc>
          <w:tcPr>
            <w:tcW w:w="4096" w:type="dxa"/>
            <w:gridSpan w:val="3"/>
            <w:vAlign w:val="center"/>
          </w:tcPr>
          <w:p w14:paraId="0836BF28"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37502831" w14:textId="5DE86D22"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5,924</w:t>
            </w:r>
            <w:r w:rsidR="00C01136">
              <w:rPr>
                <w:rFonts w:ascii="Arial" w:eastAsia="Times New Roman" w:hAnsi="Arial" w:cs="Arial"/>
                <w:noProof/>
                <w:color w:val="000000"/>
                <w:sz w:val="20"/>
                <w:szCs w:val="20"/>
                <w:lang w:val="mn-MN"/>
              </w:rPr>
              <w:t>,</w:t>
            </w:r>
            <w:r>
              <w:rPr>
                <w:rFonts w:ascii="Arial" w:eastAsia="Times New Roman" w:hAnsi="Arial" w:cs="Arial"/>
                <w:noProof/>
                <w:color w:val="000000"/>
                <w:sz w:val="20"/>
                <w:szCs w:val="20"/>
                <w:lang w:val="mn-MN"/>
              </w:rPr>
              <w:t>420</w:t>
            </w:r>
          </w:p>
        </w:tc>
        <w:tc>
          <w:tcPr>
            <w:tcW w:w="5366" w:type="dxa"/>
            <w:gridSpan w:val="2"/>
            <w:vAlign w:val="center"/>
          </w:tcPr>
          <w:p w14:paraId="19229E4B" w14:textId="5185CC55" w:rsidR="00E16565" w:rsidRPr="007B050F" w:rsidRDefault="00E16565" w:rsidP="00E16565">
            <w:pPr>
              <w:contextualSpacing/>
              <w:rPr>
                <w:rFonts w:ascii="Arial" w:eastAsia="Times New Roman" w:hAnsi="Arial" w:cs="Arial"/>
                <w:noProof/>
                <w:color w:val="000000"/>
                <w:sz w:val="20"/>
                <w:szCs w:val="20"/>
                <w:lang w:val="mn-MN"/>
              </w:rPr>
            </w:pPr>
          </w:p>
        </w:tc>
      </w:tr>
      <w:tr w:rsidR="00E16565" w:rsidRPr="00106021" w14:paraId="0E464AB6" w14:textId="77777777" w:rsidTr="00314B3A">
        <w:trPr>
          <w:trHeight w:val="418"/>
        </w:trPr>
        <w:tc>
          <w:tcPr>
            <w:tcW w:w="1129" w:type="dxa"/>
            <w:vMerge/>
            <w:vAlign w:val="center"/>
          </w:tcPr>
          <w:p w14:paraId="301D688C"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7340A1CA"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 xml:space="preserve">5.5.1.ээлжийн амралтаа биеэр эдэлж чадаагүй албан хаагчид 1.5 сарын </w:t>
            </w:r>
            <w:r w:rsidRPr="007B050F">
              <w:rPr>
                <w:rFonts w:ascii="Arial" w:eastAsia="Times New Roman" w:hAnsi="Arial" w:cs="Arial"/>
                <w:noProof/>
                <w:color w:val="000000"/>
                <w:sz w:val="20"/>
                <w:szCs w:val="20"/>
                <w:lang w:val="mn-MN"/>
              </w:rPr>
              <w:lastRenderedPageBreak/>
              <w:t>цалинтай тэнцэх мөнгөн урамшуулал олгосон</w:t>
            </w:r>
          </w:p>
        </w:tc>
        <w:tc>
          <w:tcPr>
            <w:tcW w:w="4096" w:type="dxa"/>
            <w:gridSpan w:val="3"/>
            <w:vAlign w:val="center"/>
          </w:tcPr>
          <w:p w14:paraId="118BC7E8"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lastRenderedPageBreak/>
              <w:t>албан хаагчийн тоо</w:t>
            </w:r>
          </w:p>
        </w:tc>
        <w:tc>
          <w:tcPr>
            <w:tcW w:w="1695" w:type="dxa"/>
            <w:vAlign w:val="center"/>
          </w:tcPr>
          <w:p w14:paraId="6BCB9096" w14:textId="77777777" w:rsidR="00E16565" w:rsidRDefault="00E16565" w:rsidP="00E16565">
            <w:pPr>
              <w:contextualSpacing/>
              <w:rPr>
                <w:rFonts w:ascii="Arial" w:eastAsia="Times New Roman" w:hAnsi="Arial" w:cs="Arial"/>
                <w:noProof/>
                <w:color w:val="000000"/>
                <w:sz w:val="20"/>
                <w:szCs w:val="20"/>
                <w:lang w:val="mn-MN"/>
              </w:rPr>
            </w:pPr>
          </w:p>
          <w:p w14:paraId="12A4D5F4" w14:textId="34885936" w:rsidR="00E16565"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30</w:t>
            </w:r>
          </w:p>
          <w:p w14:paraId="3A80DD22" w14:textId="45904C43" w:rsidR="00E16565" w:rsidRPr="007B050F" w:rsidRDefault="00E16565" w:rsidP="00E16565">
            <w:pPr>
              <w:contextualSpacing/>
              <w:rPr>
                <w:rFonts w:ascii="Arial" w:eastAsia="Times New Roman" w:hAnsi="Arial" w:cs="Arial"/>
                <w:noProof/>
                <w:color w:val="000000"/>
                <w:sz w:val="20"/>
                <w:szCs w:val="20"/>
                <w:lang w:val="mn-MN"/>
              </w:rPr>
            </w:pPr>
          </w:p>
        </w:tc>
        <w:tc>
          <w:tcPr>
            <w:tcW w:w="5366" w:type="dxa"/>
            <w:gridSpan w:val="2"/>
            <w:vAlign w:val="center"/>
          </w:tcPr>
          <w:p w14:paraId="7CB0309F" w14:textId="7B46841B"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Б/15 дугаар тушаалаар ажилчдын ээлжийн амралтын хуваарийн батлан хуваарийн дагуу ажилчдад ээлжийн амралтыг олгож ажилласан. </w:t>
            </w:r>
          </w:p>
        </w:tc>
      </w:tr>
      <w:tr w:rsidR="00E16565" w:rsidRPr="00106021" w14:paraId="58ED2C2C" w14:textId="77777777" w:rsidTr="00314B3A">
        <w:tc>
          <w:tcPr>
            <w:tcW w:w="1129" w:type="dxa"/>
            <w:vMerge/>
            <w:vAlign w:val="center"/>
          </w:tcPr>
          <w:p w14:paraId="39ACE0D7"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383A5ED7"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32552391" w14:textId="77777777" w:rsidR="00E16565" w:rsidRPr="007B050F" w:rsidRDefault="00E16565" w:rsidP="00E16565">
            <w:pPr>
              <w:contextualSpacing/>
              <w:jc w:val="both"/>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нөхөх төлбөрийн хэмжээ</w:t>
            </w:r>
          </w:p>
        </w:tc>
        <w:tc>
          <w:tcPr>
            <w:tcW w:w="1695" w:type="dxa"/>
            <w:vAlign w:val="center"/>
          </w:tcPr>
          <w:p w14:paraId="074233C4" w14:textId="77777777" w:rsidR="00E16565" w:rsidRPr="007B050F" w:rsidRDefault="00E16565" w:rsidP="00E16565">
            <w:pPr>
              <w:contextualSpacing/>
              <w:rPr>
                <w:rFonts w:ascii="Arial" w:eastAsia="Times New Roman" w:hAnsi="Arial" w:cs="Arial"/>
                <w:noProof/>
                <w:color w:val="000000"/>
                <w:sz w:val="20"/>
                <w:szCs w:val="20"/>
                <w:lang w:val="mn-MN"/>
              </w:rPr>
            </w:pPr>
            <w:r w:rsidRPr="007B050F">
              <w:rPr>
                <w:rFonts w:ascii="Arial" w:eastAsia="Times New Roman" w:hAnsi="Arial" w:cs="Arial"/>
                <w:noProof/>
                <w:color w:val="000000"/>
                <w:sz w:val="20"/>
                <w:szCs w:val="20"/>
                <w:lang w:val="mn-MN"/>
              </w:rPr>
              <w:t>-</w:t>
            </w:r>
          </w:p>
        </w:tc>
        <w:tc>
          <w:tcPr>
            <w:tcW w:w="5366" w:type="dxa"/>
            <w:gridSpan w:val="2"/>
            <w:vAlign w:val="center"/>
          </w:tcPr>
          <w:p w14:paraId="11C8A1A0" w14:textId="695BB62B" w:rsidR="00E16565" w:rsidRPr="007B050F"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2025 онд ээлжийн амралтаа биеэр эдэлж чадаагүй ажилтан байхгүй </w:t>
            </w:r>
          </w:p>
        </w:tc>
      </w:tr>
      <w:tr w:rsidR="00E16565" w:rsidRPr="004F75D5" w14:paraId="74D3616C" w14:textId="77777777" w:rsidTr="00314B3A">
        <w:trPr>
          <w:trHeight w:val="465"/>
        </w:trPr>
        <w:tc>
          <w:tcPr>
            <w:tcW w:w="1129" w:type="dxa"/>
            <w:vMerge/>
            <w:vAlign w:val="center"/>
          </w:tcPr>
          <w:p w14:paraId="1DC484E7" w14:textId="77777777" w:rsidR="00E16565" w:rsidRPr="007B050F"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172B617F" w14:textId="77777777" w:rsidR="00E16565" w:rsidRPr="004F75D5" w:rsidRDefault="00E16565" w:rsidP="00E16565">
            <w:pPr>
              <w:contextualSpacing/>
              <w:jc w:val="left"/>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5.5.2.орон байраар хангагдахад төрөөс үзүүлсэн дэмжлэг</w:t>
            </w:r>
          </w:p>
        </w:tc>
        <w:tc>
          <w:tcPr>
            <w:tcW w:w="4096" w:type="dxa"/>
            <w:gridSpan w:val="3"/>
            <w:vAlign w:val="center"/>
          </w:tcPr>
          <w:p w14:paraId="7647F4DD" w14:textId="77777777" w:rsidR="00E16565" w:rsidRPr="004F75D5" w:rsidRDefault="00E16565" w:rsidP="00E16565">
            <w:pPr>
              <w:contextualSpacing/>
              <w:jc w:val="both"/>
              <w:rPr>
                <w:rFonts w:ascii="Arial" w:eastAsia="Times New Roman" w:hAnsi="Arial" w:cs="Arial"/>
                <w:noProof/>
                <w:color w:val="000000"/>
                <w:sz w:val="20"/>
                <w:szCs w:val="20"/>
                <w:lang w:val="mn-MN"/>
              </w:rPr>
            </w:pPr>
          </w:p>
          <w:p w14:paraId="4189B72C"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албан хаагчийн тоо</w:t>
            </w:r>
          </w:p>
        </w:tc>
        <w:tc>
          <w:tcPr>
            <w:tcW w:w="1695" w:type="dxa"/>
            <w:vAlign w:val="center"/>
          </w:tcPr>
          <w:p w14:paraId="5B44FA9C" w14:textId="7E6891FE" w:rsidR="00E16565" w:rsidRPr="004F75D5"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4</w:t>
            </w:r>
          </w:p>
        </w:tc>
        <w:tc>
          <w:tcPr>
            <w:tcW w:w="5366" w:type="dxa"/>
            <w:gridSpan w:val="2"/>
            <w:vMerge w:val="restart"/>
            <w:vAlign w:val="center"/>
          </w:tcPr>
          <w:p w14:paraId="004F1488" w14:textId="0C695A36" w:rsidR="00E16565" w:rsidRPr="004F75D5"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Төрийн албан хаагчдийн байранд 2 их эмч , 2 сувилагч гэрээ байгуулан амьдарч байгаа. </w:t>
            </w:r>
            <w:r w:rsidRPr="004F75D5">
              <w:rPr>
                <w:rFonts w:ascii="Arial" w:eastAsia="Times New Roman" w:hAnsi="Arial" w:cs="Arial"/>
                <w:noProof/>
                <w:color w:val="000000"/>
                <w:sz w:val="20"/>
                <w:szCs w:val="20"/>
                <w:lang w:val="mn-MN"/>
              </w:rPr>
              <w:t xml:space="preserve"> </w:t>
            </w:r>
          </w:p>
        </w:tc>
      </w:tr>
      <w:tr w:rsidR="00E16565" w:rsidRPr="004F75D5" w14:paraId="4B8A2904" w14:textId="77777777" w:rsidTr="00314B3A">
        <w:trPr>
          <w:trHeight w:val="557"/>
        </w:trPr>
        <w:tc>
          <w:tcPr>
            <w:tcW w:w="1129" w:type="dxa"/>
            <w:vMerge/>
            <w:vAlign w:val="center"/>
          </w:tcPr>
          <w:p w14:paraId="6C4D5908"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6E5D663D"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10282661"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зарцуулсан хөрөнгийн хэмжээ</w:t>
            </w:r>
          </w:p>
        </w:tc>
        <w:tc>
          <w:tcPr>
            <w:tcW w:w="1695" w:type="dxa"/>
            <w:vAlign w:val="center"/>
          </w:tcPr>
          <w:p w14:paraId="6F550039" w14:textId="336A8D76" w:rsidR="00E16565" w:rsidRPr="004F75D5" w:rsidRDefault="00E16565" w:rsidP="00E16565">
            <w:pPr>
              <w:contextualSpacing/>
              <w:rPr>
                <w:rFonts w:ascii="Arial" w:eastAsia="Times New Roman" w:hAnsi="Arial" w:cs="Arial"/>
                <w:noProof/>
                <w:color w:val="000000"/>
                <w:sz w:val="20"/>
                <w:szCs w:val="20"/>
                <w:lang w:val="mn-MN"/>
              </w:rPr>
            </w:pPr>
          </w:p>
        </w:tc>
        <w:tc>
          <w:tcPr>
            <w:tcW w:w="5366" w:type="dxa"/>
            <w:gridSpan w:val="2"/>
            <w:vMerge/>
            <w:vAlign w:val="center"/>
          </w:tcPr>
          <w:p w14:paraId="2AF67242" w14:textId="77777777" w:rsidR="00E16565" w:rsidRPr="004F75D5" w:rsidRDefault="00E16565" w:rsidP="00E16565">
            <w:pPr>
              <w:contextualSpacing/>
              <w:rPr>
                <w:rFonts w:ascii="Arial" w:eastAsia="Times New Roman" w:hAnsi="Arial" w:cs="Arial"/>
                <w:noProof/>
                <w:color w:val="000000"/>
                <w:sz w:val="20"/>
                <w:szCs w:val="20"/>
                <w:lang w:val="mn-MN"/>
              </w:rPr>
            </w:pPr>
          </w:p>
        </w:tc>
      </w:tr>
      <w:tr w:rsidR="00E16565" w:rsidRPr="004F75D5" w14:paraId="398BBE21" w14:textId="77777777" w:rsidTr="00314B3A">
        <w:trPr>
          <w:trHeight w:val="718"/>
        </w:trPr>
        <w:tc>
          <w:tcPr>
            <w:tcW w:w="1129" w:type="dxa"/>
            <w:vMerge/>
            <w:vAlign w:val="center"/>
          </w:tcPr>
          <w:p w14:paraId="0E544C88"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2402" w:type="dxa"/>
            <w:vAlign w:val="center"/>
          </w:tcPr>
          <w:p w14:paraId="5308BB39"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5.5.3.албан хаагчдын ажлын байрны хэвийн нөхцөлийг сайжруулахад зарцуулсан зардал</w:t>
            </w:r>
          </w:p>
        </w:tc>
        <w:tc>
          <w:tcPr>
            <w:tcW w:w="4096" w:type="dxa"/>
            <w:gridSpan w:val="3"/>
            <w:vAlign w:val="center"/>
          </w:tcPr>
          <w:p w14:paraId="11034DEE"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зарцуулсан хөрөнгийн хэмжээ</w:t>
            </w:r>
          </w:p>
        </w:tc>
        <w:tc>
          <w:tcPr>
            <w:tcW w:w="1695" w:type="dxa"/>
            <w:vAlign w:val="center"/>
          </w:tcPr>
          <w:p w14:paraId="46D15D3B" w14:textId="12027590" w:rsidR="00E16565" w:rsidRPr="004F75D5"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5,574,420</w:t>
            </w:r>
          </w:p>
        </w:tc>
        <w:tc>
          <w:tcPr>
            <w:tcW w:w="5366" w:type="dxa"/>
            <w:gridSpan w:val="2"/>
            <w:vAlign w:val="center"/>
          </w:tcPr>
          <w:p w14:paraId="68F27BFE" w14:textId="3555CC8B" w:rsidR="00E16565" w:rsidRPr="004F75D5"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Ажилчдын ажиллах нөхцлийг бүрдүүлэх чиглэлээр ажилчдад ажлын байранд шаардлагатай принтер, архивын багаж хэрэгсэл, ширээ, программ зэргийг худалдан авсан. </w:t>
            </w:r>
          </w:p>
        </w:tc>
      </w:tr>
      <w:tr w:rsidR="00E16565" w:rsidRPr="004F75D5" w14:paraId="20ACA990" w14:textId="77777777" w:rsidTr="00314B3A">
        <w:trPr>
          <w:trHeight w:val="544"/>
        </w:trPr>
        <w:tc>
          <w:tcPr>
            <w:tcW w:w="1129" w:type="dxa"/>
            <w:vMerge/>
            <w:vAlign w:val="center"/>
          </w:tcPr>
          <w:p w14:paraId="4109BF52"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2402" w:type="dxa"/>
            <w:vMerge w:val="restart"/>
            <w:vAlign w:val="center"/>
          </w:tcPr>
          <w:p w14:paraId="2DFD83A2"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5.5.4.албан хаагчдын эрүүл мэндийг хамгаалах, урьдчилан сэргийлэх үзлэг (жилд) 1-ээс дээш</w:t>
            </w:r>
          </w:p>
        </w:tc>
        <w:tc>
          <w:tcPr>
            <w:tcW w:w="4096" w:type="dxa"/>
            <w:gridSpan w:val="3"/>
            <w:vAlign w:val="center"/>
          </w:tcPr>
          <w:p w14:paraId="71AFA555"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албан хаагчийн тоо</w:t>
            </w:r>
          </w:p>
        </w:tc>
        <w:tc>
          <w:tcPr>
            <w:tcW w:w="1695" w:type="dxa"/>
            <w:vAlign w:val="center"/>
          </w:tcPr>
          <w:p w14:paraId="7A6692A7" w14:textId="7914F606" w:rsidR="00E16565" w:rsidRPr="004F75D5"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28</w:t>
            </w:r>
          </w:p>
        </w:tc>
        <w:tc>
          <w:tcPr>
            <w:tcW w:w="5366" w:type="dxa"/>
            <w:gridSpan w:val="2"/>
            <w:vMerge w:val="restart"/>
            <w:vAlign w:val="center"/>
          </w:tcPr>
          <w:p w14:paraId="2CEB700C" w14:textId="77777777" w:rsidR="00E16565"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Байгууллагын даргын А/44 дүгээр тушаалаар ажилчдыг урьдчилан сэргийлэх үзлэгт хамруулах ажлыг зохион байгуулж ажилчдыг бүрэн хамруулсан. </w:t>
            </w:r>
          </w:p>
          <w:p w14:paraId="177F98FA" w14:textId="77777777" w:rsidR="00E16565" w:rsidRDefault="00E16565"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Үзлэгийн үр дүнд лавлага шатны эмнэлэгт 2 ажилтан, эмийн эмчилгээнд 8 ажилтан, зөвлөгөө 4 ажилтанд өгч ажилласан. </w:t>
            </w:r>
          </w:p>
          <w:p w14:paraId="60FB3853" w14:textId="5AA6F8FE" w:rsidR="001E0048" w:rsidRPr="004F75D5" w:rsidRDefault="001E0048" w:rsidP="00E16565">
            <w:pPr>
              <w:contextualSpacing/>
              <w:jc w:val="both"/>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 xml:space="preserve">Үзлэгт шаардлагатай урвалж, тестийг худалдан авсан. </w:t>
            </w:r>
          </w:p>
        </w:tc>
      </w:tr>
      <w:tr w:rsidR="00E16565" w:rsidRPr="00106021" w14:paraId="407309BA" w14:textId="77777777" w:rsidTr="00314B3A">
        <w:tc>
          <w:tcPr>
            <w:tcW w:w="1129" w:type="dxa"/>
            <w:vMerge/>
            <w:vAlign w:val="center"/>
          </w:tcPr>
          <w:p w14:paraId="1AF1B1E3"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2402" w:type="dxa"/>
            <w:vMerge/>
            <w:vAlign w:val="center"/>
          </w:tcPr>
          <w:p w14:paraId="45420A43" w14:textId="77777777" w:rsidR="00E16565" w:rsidRPr="004F75D5" w:rsidRDefault="00E16565" w:rsidP="00E16565">
            <w:pPr>
              <w:contextualSpacing/>
              <w:rPr>
                <w:rFonts w:ascii="Arial" w:eastAsia="Times New Roman" w:hAnsi="Arial" w:cs="Arial"/>
                <w:noProof/>
                <w:color w:val="000000"/>
                <w:sz w:val="20"/>
                <w:szCs w:val="20"/>
                <w:lang w:val="mn-MN"/>
              </w:rPr>
            </w:pPr>
          </w:p>
        </w:tc>
        <w:tc>
          <w:tcPr>
            <w:tcW w:w="4096" w:type="dxa"/>
            <w:gridSpan w:val="3"/>
            <w:vAlign w:val="center"/>
          </w:tcPr>
          <w:p w14:paraId="11907A0B" w14:textId="77777777" w:rsidR="00E16565" w:rsidRPr="004F75D5" w:rsidRDefault="00E16565" w:rsidP="00E16565">
            <w:pPr>
              <w:contextualSpacing/>
              <w:jc w:val="both"/>
              <w:rPr>
                <w:rFonts w:ascii="Arial" w:eastAsia="Times New Roman" w:hAnsi="Arial" w:cs="Arial"/>
                <w:noProof/>
                <w:color w:val="000000"/>
                <w:sz w:val="20"/>
                <w:szCs w:val="20"/>
                <w:lang w:val="mn-MN"/>
              </w:rPr>
            </w:pPr>
            <w:r w:rsidRPr="004F75D5">
              <w:rPr>
                <w:rFonts w:ascii="Arial" w:eastAsia="Times New Roman" w:hAnsi="Arial" w:cs="Arial"/>
                <w:noProof/>
                <w:color w:val="000000"/>
                <w:sz w:val="20"/>
                <w:szCs w:val="20"/>
                <w:lang w:val="mn-MN"/>
              </w:rPr>
              <w:t>зарцуулсан хөрөнгийн хэмжээ</w:t>
            </w:r>
          </w:p>
        </w:tc>
        <w:tc>
          <w:tcPr>
            <w:tcW w:w="1695" w:type="dxa"/>
            <w:vAlign w:val="center"/>
          </w:tcPr>
          <w:p w14:paraId="6EA6B955" w14:textId="63542EE1" w:rsidR="00E16565" w:rsidRPr="007B050F" w:rsidRDefault="00E16565" w:rsidP="00E16565">
            <w:pPr>
              <w:contextualSpacing/>
              <w:rPr>
                <w:rFonts w:ascii="Arial" w:eastAsia="Times New Roman" w:hAnsi="Arial" w:cs="Arial"/>
                <w:noProof/>
                <w:color w:val="000000"/>
                <w:sz w:val="20"/>
                <w:szCs w:val="20"/>
                <w:lang w:val="mn-MN"/>
              </w:rPr>
            </w:pPr>
            <w:r>
              <w:rPr>
                <w:rFonts w:ascii="Arial" w:eastAsia="Times New Roman" w:hAnsi="Arial" w:cs="Arial"/>
                <w:noProof/>
                <w:color w:val="000000"/>
                <w:sz w:val="20"/>
                <w:szCs w:val="20"/>
                <w:lang w:val="mn-MN"/>
              </w:rPr>
              <w:t>350,000</w:t>
            </w:r>
          </w:p>
        </w:tc>
        <w:tc>
          <w:tcPr>
            <w:tcW w:w="5366" w:type="dxa"/>
            <w:gridSpan w:val="2"/>
            <w:vMerge/>
            <w:vAlign w:val="center"/>
          </w:tcPr>
          <w:p w14:paraId="0D20DAB5" w14:textId="77777777" w:rsidR="00E16565" w:rsidRPr="007B050F" w:rsidRDefault="00E16565" w:rsidP="00E16565">
            <w:pPr>
              <w:contextualSpacing/>
              <w:rPr>
                <w:rFonts w:ascii="Arial" w:eastAsia="Times New Roman" w:hAnsi="Arial" w:cs="Arial"/>
                <w:noProof/>
                <w:color w:val="000000"/>
                <w:sz w:val="20"/>
                <w:szCs w:val="20"/>
                <w:lang w:val="mn-MN"/>
              </w:rPr>
            </w:pPr>
          </w:p>
        </w:tc>
      </w:tr>
    </w:tbl>
    <w:p w14:paraId="1848F259" w14:textId="77777777" w:rsidR="004F75D5" w:rsidRPr="00106021" w:rsidRDefault="004F75D5" w:rsidP="004F75D5">
      <w:pPr>
        <w:spacing w:after="0" w:line="240" w:lineRule="auto"/>
        <w:ind w:left="360" w:firstLine="633"/>
        <w:rPr>
          <w:rFonts w:ascii="Arial" w:eastAsia="Calibri" w:hAnsi="Arial" w:cs="Arial"/>
          <w:iCs/>
          <w:sz w:val="20"/>
          <w:szCs w:val="20"/>
          <w:lang w:val="mn-MN"/>
        </w:rPr>
      </w:pPr>
      <w:r w:rsidRPr="007B050F">
        <w:rPr>
          <w:rFonts w:ascii="Arial" w:eastAsia="Calibri" w:hAnsi="Arial" w:cs="Arial"/>
          <w:iCs/>
          <w:sz w:val="20"/>
          <w:szCs w:val="20"/>
          <w:lang w:val="mn-MN"/>
        </w:rPr>
        <w:t xml:space="preserve">   </w:t>
      </w:r>
    </w:p>
    <w:p w14:paraId="418608A3" w14:textId="77777777" w:rsidR="004F75D5" w:rsidRPr="00106021" w:rsidRDefault="004F75D5" w:rsidP="004F75D5">
      <w:pPr>
        <w:spacing w:after="0" w:line="240" w:lineRule="auto"/>
        <w:ind w:left="360" w:firstLine="633"/>
        <w:rPr>
          <w:rFonts w:ascii="Arial" w:eastAsia="Calibri" w:hAnsi="Arial" w:cs="Arial"/>
          <w:iCs/>
          <w:sz w:val="20"/>
          <w:szCs w:val="20"/>
          <w:lang w:val="mn-MN"/>
        </w:rPr>
      </w:pPr>
    </w:p>
    <w:p w14:paraId="4E0639EB" w14:textId="77777777" w:rsidR="004F75D5" w:rsidRPr="00106021" w:rsidRDefault="004F75D5" w:rsidP="004F75D5">
      <w:pPr>
        <w:spacing w:after="0" w:line="240" w:lineRule="auto"/>
        <w:ind w:left="360" w:firstLine="633"/>
        <w:rPr>
          <w:rFonts w:ascii="Arial" w:eastAsia="Calibri" w:hAnsi="Arial" w:cs="Arial"/>
          <w:iCs/>
          <w:sz w:val="20"/>
          <w:szCs w:val="20"/>
          <w:lang w:val="mn-MN"/>
        </w:rPr>
      </w:pPr>
    </w:p>
    <w:p w14:paraId="5FE8CB01" w14:textId="77777777" w:rsidR="004F75D5" w:rsidRPr="00106021" w:rsidRDefault="004F75D5" w:rsidP="004F75D5">
      <w:pPr>
        <w:spacing w:after="0" w:line="240" w:lineRule="auto"/>
        <w:ind w:left="360" w:firstLine="633"/>
        <w:rPr>
          <w:rFonts w:ascii="Arial" w:eastAsia="Calibri" w:hAnsi="Arial" w:cs="Arial"/>
          <w:iCs/>
          <w:sz w:val="20"/>
          <w:szCs w:val="20"/>
          <w:lang w:val="mn-MN"/>
        </w:rPr>
      </w:pPr>
    </w:p>
    <w:p w14:paraId="7FD28445" w14:textId="5328631E" w:rsidR="004F75D5" w:rsidRPr="007B0BCF" w:rsidRDefault="007B0BCF" w:rsidP="007B0BCF">
      <w:pPr>
        <w:spacing w:after="0" w:line="240" w:lineRule="auto"/>
        <w:ind w:left="5040"/>
        <w:jc w:val="both"/>
        <w:rPr>
          <w:rFonts w:ascii="Arial" w:eastAsia="Calibri" w:hAnsi="Arial" w:cs="Arial"/>
          <w:iCs/>
          <w:sz w:val="20"/>
          <w:szCs w:val="20"/>
          <w:lang w:val="mn-MN"/>
        </w:rPr>
      </w:pPr>
      <w:r w:rsidRPr="007B050F">
        <w:rPr>
          <w:rFonts w:ascii="Arial" w:eastAsia="Calibri" w:hAnsi="Arial" w:cs="Arial"/>
          <w:iCs/>
          <w:sz w:val="20"/>
          <w:szCs w:val="20"/>
          <w:lang w:val="mn-MN"/>
        </w:rPr>
        <w:t>ХЭРЭГЖИЛТИЙГ ХЯНАСАН:</w:t>
      </w:r>
    </w:p>
    <w:p w14:paraId="2F13BDF1" w14:textId="030AED79" w:rsidR="004F75D5" w:rsidRPr="007B050F" w:rsidRDefault="007B0BCF" w:rsidP="007B0BCF">
      <w:pPr>
        <w:spacing w:after="0" w:line="240" w:lineRule="auto"/>
        <w:ind w:left="5040"/>
        <w:jc w:val="both"/>
        <w:rPr>
          <w:rFonts w:ascii="Arial" w:eastAsia="Calibri" w:hAnsi="Arial" w:cs="Arial"/>
          <w:iCs/>
          <w:sz w:val="20"/>
          <w:szCs w:val="20"/>
          <w:lang w:val="mn-MN"/>
        </w:rPr>
      </w:pPr>
      <w:r>
        <w:rPr>
          <w:rFonts w:ascii="Arial" w:eastAsia="Calibri" w:hAnsi="Arial" w:cs="Arial"/>
          <w:iCs/>
          <w:sz w:val="20"/>
          <w:szCs w:val="20"/>
          <w:lang w:val="mn-MN"/>
        </w:rPr>
        <w:t xml:space="preserve">ДАРГА                                   Х.ГАНБАТ </w:t>
      </w:r>
    </w:p>
    <w:p w14:paraId="48340091" w14:textId="77777777" w:rsidR="004F75D5" w:rsidRPr="007B050F" w:rsidRDefault="004F75D5" w:rsidP="007B0BCF">
      <w:pPr>
        <w:spacing w:after="0" w:line="240" w:lineRule="auto"/>
        <w:ind w:left="5040" w:firstLine="633"/>
        <w:jc w:val="both"/>
        <w:rPr>
          <w:rFonts w:ascii="Arial" w:eastAsia="Calibri" w:hAnsi="Arial" w:cs="Arial"/>
          <w:iCs/>
          <w:sz w:val="20"/>
          <w:szCs w:val="20"/>
          <w:lang w:val="mn-MN"/>
        </w:rPr>
      </w:pPr>
    </w:p>
    <w:p w14:paraId="0E069425" w14:textId="77777777" w:rsidR="004F75D5" w:rsidRPr="007B050F" w:rsidRDefault="004F75D5" w:rsidP="007B0BCF">
      <w:pPr>
        <w:spacing w:after="0" w:line="240" w:lineRule="auto"/>
        <w:ind w:left="5040" w:firstLine="633"/>
        <w:jc w:val="both"/>
        <w:rPr>
          <w:rFonts w:ascii="Arial" w:eastAsia="Calibri" w:hAnsi="Arial" w:cs="Arial"/>
          <w:iCs/>
          <w:sz w:val="20"/>
          <w:szCs w:val="20"/>
          <w:lang w:val="mn-MN"/>
        </w:rPr>
      </w:pPr>
    </w:p>
    <w:p w14:paraId="2D6DFE46" w14:textId="226C753F" w:rsidR="004F75D5" w:rsidRPr="007B050F" w:rsidRDefault="007B0BCF" w:rsidP="007B0BCF">
      <w:pPr>
        <w:spacing w:after="0" w:line="240" w:lineRule="auto"/>
        <w:ind w:left="5040"/>
        <w:jc w:val="both"/>
        <w:rPr>
          <w:rFonts w:ascii="Arial" w:eastAsia="Calibri" w:hAnsi="Arial" w:cs="Arial"/>
          <w:b/>
          <w:iCs/>
          <w:sz w:val="20"/>
          <w:szCs w:val="20"/>
          <w:lang w:val="mn-MN"/>
        </w:rPr>
      </w:pPr>
      <w:r w:rsidRPr="007B050F">
        <w:rPr>
          <w:rFonts w:ascii="Arial" w:eastAsia="Calibri" w:hAnsi="Arial" w:cs="Arial"/>
          <w:iCs/>
          <w:sz w:val="20"/>
          <w:szCs w:val="20"/>
          <w:lang w:val="mn-MN"/>
        </w:rPr>
        <w:t>ХЭРЭГЖИЛТ   ТАЙЛАГНАСАН:</w:t>
      </w:r>
    </w:p>
    <w:p w14:paraId="5DFF8D7A" w14:textId="77777777" w:rsidR="007B0BCF" w:rsidRDefault="007B0BCF" w:rsidP="007B0BCF">
      <w:pPr>
        <w:spacing w:after="0" w:line="240" w:lineRule="auto"/>
        <w:ind w:left="5040"/>
        <w:jc w:val="both"/>
        <w:rPr>
          <w:rFonts w:ascii="Arial" w:eastAsia="Calibri" w:hAnsi="Arial" w:cs="Arial"/>
          <w:iCs/>
          <w:sz w:val="20"/>
          <w:szCs w:val="20"/>
          <w:lang w:val="mn-MN"/>
        </w:rPr>
      </w:pPr>
      <w:r>
        <w:rPr>
          <w:rFonts w:ascii="Arial" w:eastAsia="Calibri" w:hAnsi="Arial" w:cs="Arial"/>
          <w:iCs/>
          <w:sz w:val="20"/>
          <w:szCs w:val="20"/>
          <w:lang w:val="mn-MN"/>
        </w:rPr>
        <w:t>ХҮНИЙ НӨӨЦИЙН МЭРГЭЖИЛТЭН, ДОТООД</w:t>
      </w:r>
    </w:p>
    <w:p w14:paraId="48A3B12A" w14:textId="36576E1F" w:rsidR="004F75D5" w:rsidRPr="007B050F" w:rsidRDefault="007B0BCF" w:rsidP="007B0BCF">
      <w:pPr>
        <w:spacing w:after="0" w:line="240" w:lineRule="auto"/>
        <w:ind w:left="5040"/>
        <w:jc w:val="both"/>
        <w:rPr>
          <w:rFonts w:ascii="Arial" w:eastAsia="Calibri" w:hAnsi="Arial" w:cs="Arial"/>
          <w:iCs/>
          <w:sz w:val="20"/>
          <w:szCs w:val="20"/>
          <w:lang w:val="mn-MN"/>
        </w:rPr>
      </w:pPr>
      <w:r>
        <w:rPr>
          <w:rFonts w:ascii="Arial" w:eastAsia="Calibri" w:hAnsi="Arial" w:cs="Arial"/>
          <w:iCs/>
          <w:sz w:val="20"/>
          <w:szCs w:val="20"/>
          <w:lang w:val="mn-MN"/>
        </w:rPr>
        <w:t xml:space="preserve"> ХЯНАЛТЫН АЖИЛТАН                                        Г.ГАНТУЯА</w:t>
      </w:r>
    </w:p>
    <w:p w14:paraId="4AD075B1" w14:textId="77777777" w:rsidR="004F75D5" w:rsidRPr="007B050F" w:rsidRDefault="004F75D5" w:rsidP="007B0BCF">
      <w:pPr>
        <w:spacing w:after="0" w:line="240" w:lineRule="auto"/>
        <w:ind w:firstLine="633"/>
        <w:jc w:val="both"/>
        <w:rPr>
          <w:rFonts w:ascii="Arial" w:eastAsia="Calibri" w:hAnsi="Arial" w:cs="Arial"/>
          <w:iCs/>
          <w:sz w:val="20"/>
          <w:szCs w:val="20"/>
          <w:lang w:val="mn-MN"/>
        </w:rPr>
      </w:pPr>
    </w:p>
    <w:p w14:paraId="3A3FF48C" w14:textId="77777777" w:rsidR="004F75D5" w:rsidRPr="007B050F" w:rsidRDefault="004F75D5" w:rsidP="007B0BCF">
      <w:pPr>
        <w:tabs>
          <w:tab w:val="left" w:pos="7938"/>
        </w:tabs>
        <w:spacing w:after="0" w:line="240" w:lineRule="auto"/>
        <w:jc w:val="both"/>
        <w:rPr>
          <w:rFonts w:ascii="Arial" w:eastAsia="Calibri" w:hAnsi="Arial" w:cs="Arial"/>
          <w:i/>
          <w:iCs/>
          <w:sz w:val="20"/>
          <w:szCs w:val="20"/>
          <w:lang w:val="mn-MN"/>
        </w:rPr>
      </w:pPr>
    </w:p>
    <w:p w14:paraId="42957241" w14:textId="77777777" w:rsidR="004F75D5" w:rsidRPr="00106021" w:rsidRDefault="004F75D5" w:rsidP="004F75D5">
      <w:pPr>
        <w:jc w:val="center"/>
        <w:rPr>
          <w:rFonts w:ascii="Arial" w:hAnsi="Arial" w:cs="Arial"/>
          <w:sz w:val="20"/>
          <w:szCs w:val="20"/>
        </w:rPr>
      </w:pPr>
    </w:p>
    <w:p w14:paraId="7A4D07D1" w14:textId="77777777" w:rsidR="00EF3437" w:rsidRDefault="00EF3437"/>
    <w:sectPr w:rsidR="00EF3437" w:rsidSect="00DF14B7">
      <w:pgSz w:w="16838" w:h="11906" w:orient="landscape" w:code="9"/>
      <w:pgMar w:top="1418" w:right="1245" w:bottom="851" w:left="851" w:header="720" w:footer="5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A0B78"/>
    <w:multiLevelType w:val="hybridMultilevel"/>
    <w:tmpl w:val="EAD6AEF4"/>
    <w:lvl w:ilvl="0" w:tplc="245052EE">
      <w:start w:val="97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7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D5"/>
    <w:rsid w:val="0007096D"/>
    <w:rsid w:val="0015738E"/>
    <w:rsid w:val="001E0048"/>
    <w:rsid w:val="00232574"/>
    <w:rsid w:val="00314B3A"/>
    <w:rsid w:val="00361287"/>
    <w:rsid w:val="00361D8F"/>
    <w:rsid w:val="003764E7"/>
    <w:rsid w:val="00417287"/>
    <w:rsid w:val="004F75D5"/>
    <w:rsid w:val="0053652B"/>
    <w:rsid w:val="00571869"/>
    <w:rsid w:val="005D5B1E"/>
    <w:rsid w:val="005F4819"/>
    <w:rsid w:val="007B0BCF"/>
    <w:rsid w:val="00904296"/>
    <w:rsid w:val="00956E4E"/>
    <w:rsid w:val="00A03414"/>
    <w:rsid w:val="00AB157C"/>
    <w:rsid w:val="00AB1BC2"/>
    <w:rsid w:val="00B2623C"/>
    <w:rsid w:val="00B6683A"/>
    <w:rsid w:val="00BD26EE"/>
    <w:rsid w:val="00C01136"/>
    <w:rsid w:val="00C2255C"/>
    <w:rsid w:val="00C40C64"/>
    <w:rsid w:val="00C57F02"/>
    <w:rsid w:val="00C74113"/>
    <w:rsid w:val="00CA58DD"/>
    <w:rsid w:val="00DF0E0B"/>
    <w:rsid w:val="00DF14B7"/>
    <w:rsid w:val="00E16565"/>
    <w:rsid w:val="00ED1AC9"/>
    <w:rsid w:val="00EE0A5F"/>
    <w:rsid w:val="00EF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F686"/>
  <w15:docId w15:val="{BE40B284-6416-4353-B0EA-D3F47FC1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F75D5"/>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F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5D5"/>
    <w:rPr>
      <w:rFonts w:ascii="Tahoma" w:hAnsi="Tahoma" w:cs="Tahoma"/>
      <w:sz w:val="16"/>
      <w:szCs w:val="16"/>
    </w:rPr>
  </w:style>
  <w:style w:type="paragraph" w:styleId="ListParagraph">
    <w:name w:val="List Paragraph"/>
    <w:basedOn w:val="Normal"/>
    <w:uiPriority w:val="34"/>
    <w:qFormat/>
    <w:rsid w:val="00C22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zoloo</dc:creator>
  <cp:lastModifiedBy>Dell</cp:lastModifiedBy>
  <cp:revision>10</cp:revision>
  <cp:lastPrinted>2025-11-24T09:48:00Z</cp:lastPrinted>
  <dcterms:created xsi:type="dcterms:W3CDTF">2025-11-24T09:31:00Z</dcterms:created>
  <dcterms:modified xsi:type="dcterms:W3CDTF">2026-01-19T15:47:00Z</dcterms:modified>
</cp:coreProperties>
</file>